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3676" w:rsidRPr="00CB3957" w:rsidRDefault="00623676" w:rsidP="00623676">
      <w:r>
        <w:rPr>
          <w:b/>
          <w:bCs/>
          <w:noProof/>
          <w:u w:val="single"/>
        </w:rPr>
        <w:drawing>
          <wp:anchor distT="0" distB="0" distL="114300" distR="114300" simplePos="0" relativeHeight="251660288" behindDoc="0" locked="0" layoutInCell="1" allowOverlap="1" wp14:anchorId="05FFEEB8" wp14:editId="4675ADB5">
            <wp:simplePos x="0" y="0"/>
            <wp:positionH relativeFrom="column">
              <wp:posOffset>58420</wp:posOffset>
            </wp:positionH>
            <wp:positionV relativeFrom="paragraph">
              <wp:posOffset>1905</wp:posOffset>
            </wp:positionV>
            <wp:extent cx="1675765" cy="1216025"/>
            <wp:effectExtent l="0" t="0" r="635" b="3175"/>
            <wp:wrapSquare wrapText="bothSides"/>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uspots-logo-2.svg"/>
                    <pic:cNvPicPr/>
                  </pic:nvPicPr>
                  <pic:blipFill rotWithShape="1">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b="5507"/>
                    <a:stretch/>
                  </pic:blipFill>
                  <pic:spPr bwMode="auto">
                    <a:xfrm>
                      <a:off x="0" y="0"/>
                      <a:ext cx="1675765" cy="1216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59264" behindDoc="0" locked="0" layoutInCell="1" allowOverlap="1" wp14:anchorId="2B95E0AE" wp14:editId="2FD94A94">
            <wp:simplePos x="0" y="0"/>
            <wp:positionH relativeFrom="column">
              <wp:posOffset>4705350</wp:posOffset>
            </wp:positionH>
            <wp:positionV relativeFrom="paragraph">
              <wp:posOffset>0</wp:posOffset>
            </wp:positionV>
            <wp:extent cx="1728470" cy="120713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awar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8470" cy="1207135"/>
                    </a:xfrm>
                    <a:prstGeom prst="rect">
                      <a:avLst/>
                    </a:prstGeom>
                  </pic:spPr>
                </pic:pic>
              </a:graphicData>
            </a:graphic>
            <wp14:sizeRelH relativeFrom="page">
              <wp14:pctWidth>0</wp14:pctWidth>
            </wp14:sizeRelH>
            <wp14:sizeRelV relativeFrom="page">
              <wp14:pctHeight>0</wp14:pctHeight>
            </wp14:sizeRelV>
          </wp:anchor>
        </w:drawing>
      </w:r>
    </w:p>
    <w:p w:rsidR="00623676" w:rsidRPr="00CB3957" w:rsidRDefault="00623676" w:rsidP="00623676">
      <w:r w:rsidRPr="00CB3957">
        <w:fldChar w:fldCharType="begin"/>
      </w:r>
      <w:r w:rsidRPr="00CB3957">
        <w:instrText xml:space="preserve"> INCLUDEPICTURE "/var/folders/9g/2j63y85n56jf_v3qksqyc9xc0000gn/T/com.microsoft.Word/WebArchiveCopyPasteTempFiles/-4ZuyTBJ_400x400.jpg" \* MERGEFORMATINET </w:instrText>
      </w:r>
      <w:r w:rsidRPr="00CB3957">
        <w:fldChar w:fldCharType="end"/>
      </w:r>
    </w:p>
    <w:p w:rsidR="00623676" w:rsidRDefault="00623676" w:rsidP="00623676">
      <w:pPr>
        <w:jc w:val="center"/>
        <w:rPr>
          <w:b/>
          <w:bCs/>
          <w:u w:val="single"/>
        </w:rPr>
      </w:pPr>
    </w:p>
    <w:p w:rsidR="00623676" w:rsidRDefault="00623676" w:rsidP="00623676">
      <w:pPr>
        <w:jc w:val="center"/>
        <w:rPr>
          <w:b/>
          <w:bCs/>
          <w:u w:val="single"/>
        </w:rPr>
      </w:pPr>
    </w:p>
    <w:p w:rsidR="00623676" w:rsidRPr="00CB582E" w:rsidRDefault="00623676" w:rsidP="00623676">
      <w:pPr>
        <w:jc w:val="both"/>
        <w:rPr>
          <w:rFonts w:ascii="Calibri" w:hAnsi="Calibri"/>
          <w:b/>
          <w:bCs/>
          <w:u w:val="single"/>
        </w:rPr>
      </w:pPr>
    </w:p>
    <w:p w:rsidR="00623676" w:rsidRPr="00CB582E" w:rsidRDefault="00623676" w:rsidP="00623676">
      <w:pPr>
        <w:jc w:val="both"/>
        <w:rPr>
          <w:rFonts w:ascii="Calibri" w:hAnsi="Calibri"/>
          <w:b/>
          <w:bCs/>
          <w:u w:val="single"/>
        </w:rPr>
      </w:pPr>
    </w:p>
    <w:p w:rsidR="00623676" w:rsidRPr="00CB582E" w:rsidRDefault="00623676" w:rsidP="00623676">
      <w:pPr>
        <w:jc w:val="both"/>
        <w:rPr>
          <w:rFonts w:ascii="Calibri" w:hAnsi="Calibri"/>
          <w:b/>
          <w:bCs/>
          <w:u w:val="single"/>
        </w:rPr>
      </w:pPr>
    </w:p>
    <w:p w:rsidR="00623676" w:rsidRPr="00CB582E" w:rsidRDefault="00623676" w:rsidP="00CB582E">
      <w:pPr>
        <w:pStyle w:val="Heading1"/>
        <w:jc w:val="center"/>
        <w:rPr>
          <w:rFonts w:ascii="Calibri" w:hAnsi="Calibri"/>
          <w:b/>
          <w:bCs/>
          <w:color w:val="000000" w:themeColor="text1"/>
        </w:rPr>
      </w:pPr>
      <w:r w:rsidRPr="00CB582E">
        <w:rPr>
          <w:rFonts w:ascii="Calibri" w:hAnsi="Calibri"/>
          <w:b/>
          <w:bCs/>
          <w:color w:val="000000" w:themeColor="text1"/>
        </w:rPr>
        <w:t xml:space="preserve">EduSpots Online courses – </w:t>
      </w:r>
      <w:r w:rsidR="00544E0D" w:rsidRPr="00CB582E">
        <w:rPr>
          <w:rFonts w:ascii="Calibri" w:hAnsi="Calibri"/>
          <w:b/>
          <w:bCs/>
          <w:color w:val="000000" w:themeColor="text1"/>
        </w:rPr>
        <w:t>Social Entrepreneurship</w:t>
      </w:r>
      <w:r w:rsidR="00DA2E9F" w:rsidRPr="00CB582E">
        <w:rPr>
          <w:rFonts w:ascii="Calibri" w:hAnsi="Calibri"/>
          <w:b/>
          <w:bCs/>
          <w:color w:val="000000" w:themeColor="text1"/>
        </w:rPr>
        <w:t>: Theory and Practice</w:t>
      </w:r>
    </w:p>
    <w:p w:rsidR="00623676" w:rsidRPr="00CB582E" w:rsidRDefault="00623676" w:rsidP="00623676">
      <w:pPr>
        <w:jc w:val="both"/>
        <w:rPr>
          <w:rFonts w:ascii="Calibri" w:hAnsi="Calibri"/>
          <w:b/>
          <w:bCs/>
          <w:u w:val="single"/>
        </w:rPr>
      </w:pPr>
    </w:p>
    <w:p w:rsidR="00623676" w:rsidRPr="00CB582E" w:rsidRDefault="00623676" w:rsidP="00544E0D">
      <w:pPr>
        <w:jc w:val="both"/>
        <w:rPr>
          <w:rFonts w:ascii="Calibri" w:hAnsi="Calibri"/>
          <w:sz w:val="22"/>
          <w:szCs w:val="22"/>
        </w:rPr>
      </w:pPr>
      <w:r w:rsidRPr="00CB582E">
        <w:rPr>
          <w:rFonts w:ascii="Calibri" w:hAnsi="Calibri"/>
          <w:sz w:val="22"/>
          <w:szCs w:val="22"/>
        </w:rPr>
        <w:t xml:space="preserve">Thank you to everyone for showing interest in our Social Entrepreneurship: Theory and Practice course in the Autumn Term. This document will delve into more details on how the courses will run and hopefully will answer some questions that you may have. Interested schools should contact us at </w:t>
      </w:r>
      <w:hyperlink r:id="rId10" w:history="1">
        <w:r w:rsidRPr="00CB582E">
          <w:rPr>
            <w:rStyle w:val="Hyperlink"/>
            <w:rFonts w:ascii="Calibri" w:hAnsi="Calibri"/>
            <w:sz w:val="22"/>
            <w:szCs w:val="22"/>
          </w:rPr>
          <w:t>gtunnacliffe@eduspots.org</w:t>
        </w:r>
      </w:hyperlink>
      <w:r w:rsidRPr="00CB582E">
        <w:rPr>
          <w:rFonts w:ascii="Calibri" w:hAnsi="Calibri"/>
          <w:sz w:val="22"/>
          <w:szCs w:val="22"/>
        </w:rPr>
        <w:t xml:space="preserve"> by </w:t>
      </w:r>
      <w:r w:rsidRPr="00CB582E">
        <w:rPr>
          <w:rFonts w:ascii="Calibri" w:hAnsi="Calibri"/>
          <w:b/>
          <w:bCs/>
          <w:sz w:val="22"/>
          <w:szCs w:val="22"/>
        </w:rPr>
        <w:t xml:space="preserve">Monday </w:t>
      </w:r>
      <w:r w:rsidR="00E82DD4" w:rsidRPr="00CB582E">
        <w:rPr>
          <w:rFonts w:ascii="Calibri" w:hAnsi="Calibri"/>
          <w:b/>
          <w:bCs/>
          <w:sz w:val="22"/>
          <w:szCs w:val="22"/>
        </w:rPr>
        <w:t>7</w:t>
      </w:r>
      <w:r w:rsidRPr="00CB582E">
        <w:rPr>
          <w:rFonts w:ascii="Calibri" w:hAnsi="Calibri"/>
          <w:b/>
          <w:bCs/>
          <w:sz w:val="22"/>
          <w:szCs w:val="22"/>
          <w:vertAlign w:val="superscript"/>
        </w:rPr>
        <w:t>st</w:t>
      </w:r>
      <w:r w:rsidRPr="00CB582E">
        <w:rPr>
          <w:rFonts w:ascii="Calibri" w:hAnsi="Calibri"/>
          <w:b/>
          <w:bCs/>
          <w:sz w:val="22"/>
          <w:szCs w:val="22"/>
        </w:rPr>
        <w:t xml:space="preserve">  </w:t>
      </w:r>
      <w:r w:rsidR="00E82DD4" w:rsidRPr="00CB582E">
        <w:rPr>
          <w:rFonts w:ascii="Calibri" w:hAnsi="Calibri"/>
          <w:b/>
          <w:bCs/>
          <w:sz w:val="22"/>
          <w:szCs w:val="22"/>
        </w:rPr>
        <w:t>September</w:t>
      </w:r>
      <w:r w:rsidRPr="00CB582E">
        <w:rPr>
          <w:rFonts w:ascii="Calibri" w:hAnsi="Calibri"/>
          <w:sz w:val="22"/>
          <w:szCs w:val="22"/>
        </w:rPr>
        <w:t>,</w:t>
      </w:r>
      <w:r w:rsidR="00E82DD4" w:rsidRPr="00CB582E">
        <w:rPr>
          <w:rFonts w:ascii="Calibri" w:hAnsi="Calibri"/>
          <w:sz w:val="22"/>
          <w:szCs w:val="22"/>
        </w:rPr>
        <w:t xml:space="preserve"> with</w:t>
      </w:r>
      <w:r w:rsidRPr="00CB582E">
        <w:rPr>
          <w:rFonts w:ascii="Calibri" w:hAnsi="Calibri"/>
          <w:sz w:val="22"/>
          <w:szCs w:val="22"/>
        </w:rPr>
        <w:t xml:space="preserve"> the course officially starting on </w:t>
      </w:r>
      <w:r w:rsidRPr="00CB582E">
        <w:rPr>
          <w:rFonts w:ascii="Calibri" w:hAnsi="Calibri"/>
          <w:b/>
          <w:bCs/>
          <w:sz w:val="22"/>
          <w:szCs w:val="22"/>
        </w:rPr>
        <w:t xml:space="preserve">Monday </w:t>
      </w:r>
      <w:r w:rsidR="00E82DD4" w:rsidRPr="00CB582E">
        <w:rPr>
          <w:rFonts w:ascii="Calibri" w:hAnsi="Calibri"/>
          <w:b/>
          <w:bCs/>
          <w:sz w:val="22"/>
          <w:szCs w:val="22"/>
        </w:rPr>
        <w:t>14</w:t>
      </w:r>
      <w:r w:rsidRPr="00CB582E">
        <w:rPr>
          <w:rFonts w:ascii="Calibri" w:hAnsi="Calibri"/>
          <w:b/>
          <w:bCs/>
          <w:sz w:val="22"/>
          <w:szCs w:val="22"/>
          <w:vertAlign w:val="superscript"/>
        </w:rPr>
        <w:t>th</w:t>
      </w:r>
      <w:r w:rsidRPr="00CB582E">
        <w:rPr>
          <w:rFonts w:ascii="Calibri" w:hAnsi="Calibri"/>
          <w:b/>
          <w:bCs/>
          <w:sz w:val="22"/>
          <w:szCs w:val="22"/>
        </w:rPr>
        <w:t xml:space="preserve"> September</w:t>
      </w:r>
      <w:r w:rsidR="00E82DD4" w:rsidRPr="00CB582E">
        <w:rPr>
          <w:rFonts w:ascii="Calibri" w:hAnsi="Calibri"/>
          <w:sz w:val="22"/>
          <w:szCs w:val="22"/>
        </w:rPr>
        <w:t xml:space="preserve"> (with an intro blog post being released on the w/c 7</w:t>
      </w:r>
      <w:r w:rsidR="00E82DD4" w:rsidRPr="00CB582E">
        <w:rPr>
          <w:rFonts w:ascii="Calibri" w:hAnsi="Calibri"/>
          <w:sz w:val="22"/>
          <w:szCs w:val="22"/>
          <w:vertAlign w:val="superscript"/>
        </w:rPr>
        <w:t>th</w:t>
      </w:r>
      <w:r w:rsidR="00E82DD4" w:rsidRPr="00CB582E">
        <w:rPr>
          <w:rFonts w:ascii="Calibri" w:hAnsi="Calibri"/>
          <w:sz w:val="22"/>
          <w:szCs w:val="22"/>
        </w:rPr>
        <w:t xml:space="preserve"> September).</w:t>
      </w:r>
    </w:p>
    <w:p w:rsidR="00623676" w:rsidRPr="00CB582E" w:rsidRDefault="00623676" w:rsidP="00544E0D">
      <w:pPr>
        <w:jc w:val="both"/>
        <w:rPr>
          <w:rFonts w:ascii="Calibri" w:hAnsi="Calibri"/>
          <w:sz w:val="22"/>
          <w:szCs w:val="22"/>
        </w:rPr>
      </w:pPr>
    </w:p>
    <w:p w:rsidR="00623676" w:rsidRPr="00CB582E" w:rsidRDefault="00623676" w:rsidP="00544E0D">
      <w:pPr>
        <w:jc w:val="both"/>
        <w:rPr>
          <w:rFonts w:ascii="Calibri" w:hAnsi="Calibri"/>
          <w:sz w:val="22"/>
          <w:szCs w:val="22"/>
        </w:rPr>
      </w:pPr>
      <w:r w:rsidRPr="00CB582E">
        <w:rPr>
          <w:rFonts w:ascii="Calibri" w:hAnsi="Calibri"/>
          <w:sz w:val="22"/>
          <w:szCs w:val="22"/>
        </w:rPr>
        <w:t>The courses are written by Cat Davison (</w:t>
      </w:r>
      <w:hyperlink r:id="rId11" w:history="1">
        <w:r w:rsidRPr="00CB582E">
          <w:rPr>
            <w:rStyle w:val="Hyperlink"/>
            <w:rFonts w:ascii="Calibri" w:hAnsi="Calibri"/>
            <w:sz w:val="22"/>
            <w:szCs w:val="22"/>
          </w:rPr>
          <w:t>click for bio</w:t>
        </w:r>
      </w:hyperlink>
      <w:r w:rsidRPr="00CB582E">
        <w:rPr>
          <w:rFonts w:ascii="Calibri" w:hAnsi="Calibri"/>
          <w:sz w:val="22"/>
          <w:szCs w:val="22"/>
        </w:rPr>
        <w:t xml:space="preserve">) and the EduSpots team, partly based on readings from an MA in Education and International Development at UCL. The </w:t>
      </w:r>
      <w:r w:rsidRPr="00CB582E">
        <w:rPr>
          <w:rFonts w:ascii="Calibri" w:hAnsi="Calibri"/>
          <w:b/>
          <w:bCs/>
          <w:sz w:val="22"/>
          <w:szCs w:val="22"/>
        </w:rPr>
        <w:t>course curriculum is on pages 3.</w:t>
      </w:r>
    </w:p>
    <w:p w:rsidR="00623676" w:rsidRPr="00CB582E" w:rsidRDefault="00623676" w:rsidP="00544E0D">
      <w:pPr>
        <w:jc w:val="both"/>
        <w:rPr>
          <w:rFonts w:ascii="Calibri" w:hAnsi="Calibri"/>
          <w:sz w:val="22"/>
          <w:szCs w:val="22"/>
        </w:rPr>
      </w:pPr>
    </w:p>
    <w:p w:rsidR="00623676" w:rsidRPr="00CB582E" w:rsidRDefault="00623676" w:rsidP="00544E0D">
      <w:pPr>
        <w:jc w:val="both"/>
        <w:rPr>
          <w:rFonts w:ascii="Calibri" w:hAnsi="Calibri"/>
          <w:sz w:val="22"/>
          <w:szCs w:val="22"/>
        </w:rPr>
      </w:pPr>
      <w:r w:rsidRPr="00CB582E">
        <w:rPr>
          <w:rFonts w:ascii="Calibri" w:hAnsi="Calibri"/>
          <w:sz w:val="22"/>
          <w:szCs w:val="22"/>
        </w:rPr>
        <w:t xml:space="preserve">The course costs £25/pupil for independent schools </w:t>
      </w:r>
      <w:r w:rsidR="0013457E" w:rsidRPr="00CB582E">
        <w:rPr>
          <w:rFonts w:ascii="Calibri" w:hAnsi="Calibri"/>
          <w:sz w:val="22"/>
          <w:szCs w:val="22"/>
        </w:rPr>
        <w:t>for the first (30) pupils and £</w:t>
      </w:r>
      <w:r w:rsidR="005724ED">
        <w:rPr>
          <w:rFonts w:ascii="Calibri" w:hAnsi="Calibri"/>
          <w:sz w:val="22"/>
          <w:szCs w:val="22"/>
        </w:rPr>
        <w:t>20</w:t>
      </w:r>
      <w:r w:rsidR="0013457E" w:rsidRPr="00CB582E">
        <w:rPr>
          <w:rFonts w:ascii="Calibri" w:hAnsi="Calibri"/>
          <w:sz w:val="22"/>
          <w:szCs w:val="22"/>
        </w:rPr>
        <w:t xml:space="preserve">/pupil for any subsequent sign ups. Schools </w:t>
      </w:r>
      <w:r w:rsidRPr="00CB582E">
        <w:rPr>
          <w:rFonts w:ascii="Calibri" w:hAnsi="Calibri"/>
          <w:sz w:val="22"/>
          <w:szCs w:val="22"/>
        </w:rPr>
        <w:t xml:space="preserve">(rather than pupils) </w:t>
      </w:r>
      <w:r w:rsidR="0013457E" w:rsidRPr="00CB582E">
        <w:rPr>
          <w:rFonts w:ascii="Calibri" w:hAnsi="Calibri"/>
          <w:sz w:val="22"/>
          <w:szCs w:val="22"/>
        </w:rPr>
        <w:t xml:space="preserve">donate </w:t>
      </w:r>
      <w:r w:rsidRPr="00CB582E">
        <w:rPr>
          <w:rFonts w:ascii="Calibri" w:hAnsi="Calibri"/>
          <w:sz w:val="22"/>
          <w:szCs w:val="22"/>
        </w:rPr>
        <w:t xml:space="preserve">the funds to EduSpots (UK registered charity 1166734) directly which will be used to support our education programmes across 40 communities in Ghana and towards the salary of our staff in Ghana. </w:t>
      </w:r>
    </w:p>
    <w:p w:rsidR="00623676" w:rsidRPr="00CB582E" w:rsidRDefault="00623676" w:rsidP="00544E0D">
      <w:pPr>
        <w:jc w:val="both"/>
        <w:rPr>
          <w:rFonts w:ascii="Calibri" w:hAnsi="Calibri"/>
          <w:sz w:val="22"/>
          <w:szCs w:val="22"/>
        </w:rPr>
      </w:pPr>
    </w:p>
    <w:p w:rsidR="00636D30" w:rsidRPr="00CB582E" w:rsidRDefault="00544E0D" w:rsidP="00544E0D">
      <w:pPr>
        <w:jc w:val="both"/>
        <w:rPr>
          <w:rFonts w:ascii="Calibri" w:hAnsi="Calibri" w:cstheme="minorHAnsi"/>
          <w:b/>
          <w:bCs/>
        </w:rPr>
      </w:pPr>
      <w:r w:rsidRPr="00CB582E">
        <w:rPr>
          <w:rFonts w:ascii="Calibri" w:hAnsi="Calibri"/>
          <w:b/>
          <w:bCs/>
        </w:rPr>
        <w:t>Course details;</w:t>
      </w:r>
    </w:p>
    <w:p w:rsidR="00623676" w:rsidRPr="00CB582E" w:rsidRDefault="00623676" w:rsidP="00544E0D">
      <w:pPr>
        <w:jc w:val="both"/>
        <w:rPr>
          <w:rFonts w:ascii="Calibri" w:hAnsi="Calibri" w:cstheme="minorHAnsi"/>
          <w:sz w:val="22"/>
          <w:szCs w:val="22"/>
        </w:rPr>
      </w:pPr>
    </w:p>
    <w:p w:rsidR="00623676" w:rsidRPr="00CB582E" w:rsidRDefault="00623676" w:rsidP="0013457E">
      <w:pPr>
        <w:pStyle w:val="ListParagraph"/>
        <w:numPr>
          <w:ilvl w:val="0"/>
          <w:numId w:val="11"/>
        </w:numPr>
        <w:jc w:val="both"/>
        <w:rPr>
          <w:rFonts w:ascii="Calibri" w:hAnsi="Calibri" w:cstheme="minorHAnsi"/>
          <w:sz w:val="22"/>
          <w:szCs w:val="22"/>
        </w:rPr>
      </w:pPr>
      <w:r w:rsidRPr="00CB582E">
        <w:rPr>
          <w:rFonts w:ascii="Calibri" w:hAnsi="Calibri" w:cstheme="minorHAnsi"/>
          <w:color w:val="000000"/>
          <w:sz w:val="22"/>
          <w:szCs w:val="22"/>
        </w:rPr>
        <w:t xml:space="preserve">This course offers an </w:t>
      </w:r>
      <w:r w:rsidRPr="00CB582E">
        <w:rPr>
          <w:rFonts w:ascii="Calibri" w:hAnsi="Calibri" w:cstheme="minorHAnsi"/>
          <w:b/>
          <w:bCs/>
          <w:color w:val="000000"/>
          <w:sz w:val="22"/>
          <w:szCs w:val="22"/>
        </w:rPr>
        <w:t>introduction to the concept and history of social entrepreneurship</w:t>
      </w:r>
      <w:r w:rsidRPr="00CB582E">
        <w:rPr>
          <w:rFonts w:ascii="Calibri" w:hAnsi="Calibri" w:cstheme="minorHAnsi"/>
          <w:color w:val="000000"/>
          <w:sz w:val="22"/>
          <w:szCs w:val="22"/>
        </w:rPr>
        <w:t>, as well as practical and theoretical information in regards to building a social enterprise. </w:t>
      </w:r>
    </w:p>
    <w:p w:rsidR="00623676" w:rsidRPr="00CB582E" w:rsidRDefault="00623676" w:rsidP="0013457E">
      <w:pPr>
        <w:pStyle w:val="ListParagraph"/>
        <w:numPr>
          <w:ilvl w:val="0"/>
          <w:numId w:val="11"/>
        </w:numPr>
        <w:jc w:val="both"/>
        <w:rPr>
          <w:rFonts w:ascii="Calibri" w:hAnsi="Calibri" w:cstheme="minorHAnsi"/>
          <w:sz w:val="22"/>
          <w:szCs w:val="22"/>
        </w:rPr>
      </w:pPr>
      <w:r w:rsidRPr="00CB582E">
        <w:rPr>
          <w:rFonts w:ascii="Calibri" w:hAnsi="Calibri" w:cstheme="minorHAnsi"/>
          <w:color w:val="000000"/>
          <w:sz w:val="22"/>
          <w:szCs w:val="22"/>
        </w:rPr>
        <w:t xml:space="preserve">For those students interested, </w:t>
      </w:r>
      <w:r w:rsidRPr="00CB582E">
        <w:rPr>
          <w:rFonts w:ascii="Calibri" w:hAnsi="Calibri" w:cstheme="minorHAnsi"/>
          <w:color w:val="000000"/>
          <w:sz w:val="22"/>
          <w:szCs w:val="22"/>
          <w:highlight w:val="yellow"/>
        </w:rPr>
        <w:t>this could culminate in students pitching their social enterprise ideas live on zoom to judges,</w:t>
      </w:r>
      <w:r w:rsidRPr="00CB582E">
        <w:rPr>
          <w:rFonts w:ascii="Calibri" w:hAnsi="Calibri" w:cstheme="minorHAnsi"/>
          <w:color w:val="000000"/>
          <w:sz w:val="22"/>
          <w:szCs w:val="22"/>
        </w:rPr>
        <w:t xml:space="preserve"> for consideration for the c</w:t>
      </w:r>
      <w:r w:rsidR="00E82DD4" w:rsidRPr="00CB582E">
        <w:rPr>
          <w:rFonts w:ascii="Calibri" w:hAnsi="Calibri" w:cstheme="minorHAnsi"/>
          <w:color w:val="000000"/>
          <w:sz w:val="22"/>
          <w:szCs w:val="22"/>
        </w:rPr>
        <w:t>atalyst</w:t>
      </w:r>
      <w:r w:rsidRPr="00CB582E">
        <w:rPr>
          <w:rFonts w:ascii="Calibri" w:hAnsi="Calibri" w:cstheme="minorHAnsi"/>
          <w:color w:val="000000"/>
          <w:sz w:val="22"/>
          <w:szCs w:val="22"/>
        </w:rPr>
        <w:t xml:space="preserve"> grant. </w:t>
      </w:r>
    </w:p>
    <w:p w:rsidR="00CB582E" w:rsidRDefault="00CB582E">
      <w:pPr>
        <w:rPr>
          <w:rFonts w:ascii="Calibri" w:hAnsi="Calibri"/>
        </w:rPr>
      </w:pPr>
    </w:p>
    <w:p w:rsidR="00CB582E" w:rsidRPr="004E45AA" w:rsidRDefault="00CB582E" w:rsidP="00CB582E">
      <w:pPr>
        <w:jc w:val="both"/>
        <w:rPr>
          <w:rFonts w:ascii="Calibri" w:hAnsi="Calibri"/>
          <w:b/>
          <w:bCs/>
          <w:u w:val="single"/>
        </w:rPr>
      </w:pPr>
      <w:r w:rsidRPr="004E45AA">
        <w:rPr>
          <w:rFonts w:ascii="Calibri" w:hAnsi="Calibri"/>
          <w:b/>
          <w:bCs/>
          <w:u w:val="single"/>
        </w:rPr>
        <w:t>Signing Up</w:t>
      </w:r>
    </w:p>
    <w:p w:rsidR="00CB582E" w:rsidRPr="004E45AA" w:rsidRDefault="00CB582E" w:rsidP="00CB582E">
      <w:pPr>
        <w:jc w:val="both"/>
        <w:rPr>
          <w:rFonts w:ascii="Calibri" w:hAnsi="Calibri"/>
          <w:b/>
          <w:bCs/>
          <w:u w:val="single"/>
        </w:rPr>
      </w:pPr>
    </w:p>
    <w:p w:rsidR="00CB582E" w:rsidRPr="004E45AA" w:rsidRDefault="00CB582E" w:rsidP="00CB582E">
      <w:pPr>
        <w:jc w:val="both"/>
        <w:rPr>
          <w:rFonts w:ascii="Calibri" w:hAnsi="Calibri"/>
          <w:sz w:val="22"/>
          <w:szCs w:val="22"/>
        </w:rPr>
      </w:pPr>
      <w:r w:rsidRPr="004E45AA">
        <w:rPr>
          <w:rFonts w:ascii="Calibri" w:hAnsi="Calibri"/>
          <w:sz w:val="22"/>
          <w:szCs w:val="22"/>
        </w:rPr>
        <w:t xml:space="preserve">Please email us with the names of the students that are participating on the course. This will enable us to identify them on the platform for reporting and certification. We will then send out the weekly blog post to the contact teacher to share on to students. </w:t>
      </w:r>
    </w:p>
    <w:p w:rsidR="00CB582E" w:rsidRPr="00CB582E" w:rsidRDefault="00CB582E">
      <w:pPr>
        <w:rPr>
          <w:rFonts w:ascii="Calibri" w:hAnsi="Calibri"/>
        </w:rPr>
      </w:pPr>
    </w:p>
    <w:p w:rsidR="00623676" w:rsidRPr="00CB582E" w:rsidRDefault="00623676" w:rsidP="00623676">
      <w:pPr>
        <w:jc w:val="both"/>
        <w:rPr>
          <w:rFonts w:ascii="Calibri" w:hAnsi="Calibri"/>
          <w:b/>
          <w:bCs/>
          <w:u w:val="single"/>
        </w:rPr>
      </w:pPr>
      <w:r w:rsidRPr="00CB582E">
        <w:rPr>
          <w:rFonts w:ascii="Calibri" w:hAnsi="Calibri"/>
          <w:b/>
          <w:bCs/>
          <w:u w:val="single"/>
        </w:rPr>
        <w:t xml:space="preserve">How will the courses work? </w:t>
      </w:r>
    </w:p>
    <w:p w:rsidR="00623676" w:rsidRPr="00CB582E" w:rsidRDefault="00623676" w:rsidP="00623676">
      <w:pPr>
        <w:jc w:val="both"/>
        <w:rPr>
          <w:rFonts w:ascii="Calibri" w:hAnsi="Calibri"/>
          <w:sz w:val="22"/>
          <w:szCs w:val="22"/>
        </w:rPr>
      </w:pPr>
    </w:p>
    <w:p w:rsidR="00623676" w:rsidRPr="00CB582E" w:rsidRDefault="00623676" w:rsidP="00623676">
      <w:pPr>
        <w:jc w:val="both"/>
        <w:rPr>
          <w:rFonts w:ascii="Calibri" w:hAnsi="Calibri"/>
          <w:sz w:val="22"/>
          <w:szCs w:val="22"/>
        </w:rPr>
      </w:pPr>
      <w:r w:rsidRPr="00CB582E">
        <w:rPr>
          <w:rFonts w:ascii="Calibri" w:hAnsi="Calibri"/>
          <w:sz w:val="22"/>
          <w:szCs w:val="22"/>
        </w:rPr>
        <w:t xml:space="preserve">The course will run over a </w:t>
      </w:r>
      <w:r w:rsidRPr="00CB582E">
        <w:rPr>
          <w:rFonts w:ascii="Calibri" w:hAnsi="Calibri"/>
          <w:b/>
          <w:bCs/>
          <w:sz w:val="22"/>
          <w:szCs w:val="22"/>
        </w:rPr>
        <w:t>6 week period</w:t>
      </w:r>
      <w:r w:rsidRPr="00CB582E">
        <w:rPr>
          <w:rFonts w:ascii="Calibri" w:hAnsi="Calibri"/>
          <w:sz w:val="22"/>
          <w:szCs w:val="22"/>
        </w:rPr>
        <w:t xml:space="preserve">. They run in the form of a </w:t>
      </w:r>
      <w:r w:rsidRPr="00CB582E">
        <w:rPr>
          <w:rFonts w:ascii="Calibri" w:hAnsi="Calibri"/>
          <w:b/>
          <w:bCs/>
          <w:sz w:val="22"/>
          <w:szCs w:val="22"/>
        </w:rPr>
        <w:t>blog post</w:t>
      </w:r>
      <w:r w:rsidRPr="00CB582E">
        <w:rPr>
          <w:rFonts w:ascii="Calibri" w:hAnsi="Calibri"/>
          <w:sz w:val="22"/>
          <w:szCs w:val="22"/>
        </w:rPr>
        <w:t xml:space="preserve"> which is sent out directly to pupils or can be sent via teachers. </w:t>
      </w:r>
    </w:p>
    <w:p w:rsidR="00623676" w:rsidRPr="00CB582E" w:rsidRDefault="00623676" w:rsidP="00623676">
      <w:pPr>
        <w:jc w:val="both"/>
        <w:rPr>
          <w:rFonts w:ascii="Calibri" w:hAnsi="Calibri"/>
          <w:sz w:val="22"/>
          <w:szCs w:val="22"/>
        </w:rPr>
      </w:pPr>
    </w:p>
    <w:p w:rsidR="00623676" w:rsidRPr="00CB582E" w:rsidRDefault="00623676" w:rsidP="00623676">
      <w:pPr>
        <w:jc w:val="both"/>
        <w:rPr>
          <w:rFonts w:ascii="Calibri" w:hAnsi="Calibri"/>
          <w:sz w:val="22"/>
          <w:szCs w:val="22"/>
        </w:rPr>
      </w:pPr>
      <w:r w:rsidRPr="00CB582E">
        <w:rPr>
          <w:rFonts w:ascii="Calibri" w:hAnsi="Calibri"/>
          <w:sz w:val="22"/>
          <w:szCs w:val="22"/>
        </w:rPr>
        <w:t xml:space="preserve">Pupils complete a task then comment on another students’ post, responding to questions. It should take </w:t>
      </w:r>
      <w:r w:rsidRPr="00CB582E">
        <w:rPr>
          <w:rFonts w:ascii="Calibri" w:hAnsi="Calibri"/>
          <w:b/>
          <w:bCs/>
          <w:sz w:val="22"/>
          <w:szCs w:val="22"/>
        </w:rPr>
        <w:t>60 minutes per week</w:t>
      </w:r>
      <w:r w:rsidRPr="00CB582E">
        <w:rPr>
          <w:rFonts w:ascii="Calibri" w:hAnsi="Calibri"/>
          <w:sz w:val="22"/>
          <w:szCs w:val="22"/>
        </w:rPr>
        <w:t xml:space="preserve">. A team of educators from Ghana and the UK will offer monitoring of participants and regular feedback. </w:t>
      </w:r>
    </w:p>
    <w:p w:rsidR="00623676" w:rsidRPr="00CB582E" w:rsidRDefault="00623676" w:rsidP="00623676">
      <w:pPr>
        <w:jc w:val="both"/>
        <w:rPr>
          <w:rFonts w:ascii="Calibri" w:hAnsi="Calibri"/>
          <w:sz w:val="22"/>
          <w:szCs w:val="22"/>
        </w:rPr>
      </w:pPr>
    </w:p>
    <w:p w:rsidR="00B13991" w:rsidRPr="00CB582E" w:rsidRDefault="00E82DD4" w:rsidP="00623676">
      <w:pPr>
        <w:jc w:val="both"/>
        <w:rPr>
          <w:rFonts w:ascii="Calibri" w:hAnsi="Calibri"/>
          <w:sz w:val="22"/>
          <w:szCs w:val="22"/>
        </w:rPr>
      </w:pPr>
      <w:r w:rsidRPr="00CB582E">
        <w:rPr>
          <w:rFonts w:ascii="Calibri" w:hAnsi="Calibri"/>
          <w:sz w:val="22"/>
          <w:szCs w:val="22"/>
        </w:rPr>
        <w:t xml:space="preserve">Pupils will </w:t>
      </w:r>
      <w:r w:rsidRPr="00CB582E">
        <w:rPr>
          <w:rFonts w:ascii="Calibri" w:hAnsi="Calibri"/>
          <w:b/>
          <w:bCs/>
          <w:sz w:val="22"/>
          <w:szCs w:val="22"/>
        </w:rPr>
        <w:t>receive a certificate at the end if they successfully complete the course</w:t>
      </w:r>
      <w:r w:rsidRPr="00CB582E">
        <w:rPr>
          <w:rFonts w:ascii="Calibri" w:hAnsi="Calibri"/>
          <w:sz w:val="22"/>
          <w:szCs w:val="22"/>
        </w:rPr>
        <w:t xml:space="preserve">, </w:t>
      </w:r>
      <w:r w:rsidRPr="00CB582E">
        <w:rPr>
          <w:rFonts w:ascii="Calibri" w:hAnsi="Calibri"/>
          <w:sz w:val="22"/>
          <w:szCs w:val="22"/>
        </w:rPr>
        <w:t>with those offering the most thoughtful responses receiving a distinction.</w:t>
      </w:r>
      <w:r w:rsidRPr="00CB582E">
        <w:rPr>
          <w:rFonts w:ascii="Calibri" w:hAnsi="Calibri"/>
          <w:sz w:val="22"/>
          <w:szCs w:val="22"/>
        </w:rPr>
        <w:t xml:space="preserve"> </w:t>
      </w:r>
      <w:r w:rsidRPr="00CB582E">
        <w:rPr>
          <w:rFonts w:ascii="Calibri" w:hAnsi="Calibri"/>
          <w:sz w:val="22"/>
          <w:szCs w:val="22"/>
        </w:rPr>
        <w:t xml:space="preserve">To complete the course they will have to </w:t>
      </w:r>
      <w:r w:rsidRPr="00CB582E">
        <w:rPr>
          <w:rFonts w:ascii="Calibri" w:hAnsi="Calibri"/>
          <w:b/>
          <w:bCs/>
          <w:sz w:val="22"/>
          <w:szCs w:val="22"/>
        </w:rPr>
        <w:t>complete a minimum of 5/6 weekly posts.</w:t>
      </w:r>
      <w:r w:rsidRPr="00CB582E">
        <w:rPr>
          <w:rFonts w:ascii="Calibri" w:hAnsi="Calibri"/>
          <w:b/>
          <w:bCs/>
          <w:sz w:val="22"/>
          <w:szCs w:val="22"/>
        </w:rPr>
        <w:t xml:space="preserve"> </w:t>
      </w:r>
      <w:r w:rsidRPr="00CB582E">
        <w:rPr>
          <w:rFonts w:ascii="Calibri" w:hAnsi="Calibri"/>
          <w:sz w:val="22"/>
          <w:szCs w:val="22"/>
        </w:rPr>
        <w:t>P</w:t>
      </w:r>
      <w:r w:rsidRPr="00CB582E">
        <w:rPr>
          <w:rFonts w:ascii="Calibri" w:hAnsi="Calibri"/>
          <w:sz w:val="22"/>
          <w:szCs w:val="22"/>
        </w:rPr>
        <w:t xml:space="preserve">upils </w:t>
      </w:r>
      <w:r w:rsidRPr="00CB582E">
        <w:rPr>
          <w:rFonts w:ascii="Calibri" w:hAnsi="Calibri"/>
          <w:sz w:val="22"/>
          <w:szCs w:val="22"/>
        </w:rPr>
        <w:t xml:space="preserve">also </w:t>
      </w:r>
      <w:r w:rsidRPr="00CB582E">
        <w:rPr>
          <w:rFonts w:ascii="Calibri" w:hAnsi="Calibri"/>
          <w:sz w:val="22"/>
          <w:szCs w:val="22"/>
        </w:rPr>
        <w:t xml:space="preserve">have the chance to apply for our </w:t>
      </w:r>
      <w:r w:rsidRPr="00CB582E">
        <w:rPr>
          <w:rFonts w:ascii="Calibri" w:hAnsi="Calibri"/>
          <w:b/>
          <w:bCs/>
          <w:sz w:val="22"/>
          <w:szCs w:val="22"/>
        </w:rPr>
        <w:t>£1000 ‘catalyst’</w:t>
      </w:r>
      <w:r w:rsidRPr="00CB582E">
        <w:rPr>
          <w:rFonts w:ascii="Calibri" w:hAnsi="Calibri"/>
          <w:sz w:val="22"/>
          <w:szCs w:val="22"/>
        </w:rPr>
        <w:t xml:space="preserve"> grant and programme.</w:t>
      </w:r>
    </w:p>
    <w:p w:rsidR="00E82DD4" w:rsidRPr="00CB582E" w:rsidRDefault="00E82DD4" w:rsidP="00623676">
      <w:pPr>
        <w:jc w:val="both"/>
        <w:rPr>
          <w:rFonts w:ascii="Calibri" w:hAnsi="Calibri"/>
          <w:sz w:val="22"/>
          <w:szCs w:val="22"/>
        </w:rPr>
      </w:pPr>
    </w:p>
    <w:p w:rsidR="00623676" w:rsidRPr="00CB582E" w:rsidRDefault="00623676" w:rsidP="00623676">
      <w:pPr>
        <w:jc w:val="both"/>
        <w:rPr>
          <w:rFonts w:ascii="Calibri" w:hAnsi="Calibri"/>
          <w:sz w:val="22"/>
          <w:szCs w:val="22"/>
        </w:rPr>
      </w:pPr>
      <w:r w:rsidRPr="00CB582E">
        <w:rPr>
          <w:rFonts w:ascii="Calibri" w:hAnsi="Calibri"/>
          <w:sz w:val="22"/>
          <w:szCs w:val="22"/>
        </w:rPr>
        <w:t>Other core points:</w:t>
      </w:r>
    </w:p>
    <w:p w:rsidR="00623676" w:rsidRPr="00CB582E" w:rsidRDefault="00623676" w:rsidP="00623676">
      <w:pPr>
        <w:jc w:val="both"/>
        <w:rPr>
          <w:rFonts w:ascii="Calibri" w:hAnsi="Calibri"/>
          <w:sz w:val="22"/>
          <w:szCs w:val="22"/>
        </w:rPr>
      </w:pPr>
    </w:p>
    <w:p w:rsidR="00E82DD4" w:rsidRPr="00CB582E" w:rsidRDefault="00E82DD4" w:rsidP="00E82DD4">
      <w:pPr>
        <w:pStyle w:val="ListParagraph"/>
        <w:numPr>
          <w:ilvl w:val="0"/>
          <w:numId w:val="1"/>
        </w:numPr>
        <w:jc w:val="both"/>
        <w:rPr>
          <w:rFonts w:ascii="Calibri" w:hAnsi="Calibri"/>
          <w:sz w:val="22"/>
          <w:szCs w:val="22"/>
        </w:rPr>
      </w:pPr>
      <w:r w:rsidRPr="00CB582E">
        <w:rPr>
          <w:rFonts w:ascii="Calibri" w:hAnsi="Calibri"/>
          <w:sz w:val="22"/>
          <w:szCs w:val="22"/>
        </w:rPr>
        <w:t>Comments have a word limit and have to be approved by a moderator before going live on the comments section</w:t>
      </w:r>
    </w:p>
    <w:p w:rsidR="00623676" w:rsidRPr="00CB582E" w:rsidRDefault="00623676" w:rsidP="005268E5">
      <w:pPr>
        <w:pStyle w:val="ListParagraph"/>
        <w:numPr>
          <w:ilvl w:val="0"/>
          <w:numId w:val="1"/>
        </w:numPr>
        <w:jc w:val="both"/>
        <w:rPr>
          <w:rFonts w:ascii="Calibri" w:hAnsi="Calibri"/>
          <w:sz w:val="22"/>
          <w:szCs w:val="22"/>
        </w:rPr>
      </w:pPr>
      <w:r w:rsidRPr="00CB582E">
        <w:rPr>
          <w:rFonts w:ascii="Calibri" w:hAnsi="Calibri"/>
          <w:sz w:val="22"/>
          <w:szCs w:val="22"/>
        </w:rPr>
        <w:lastRenderedPageBreak/>
        <w:t>The courses will be private (pupils will be given a password to access)</w:t>
      </w:r>
    </w:p>
    <w:p w:rsidR="00623676" w:rsidRPr="00CB582E" w:rsidRDefault="00623676" w:rsidP="00623676">
      <w:pPr>
        <w:pStyle w:val="ListParagraph"/>
        <w:numPr>
          <w:ilvl w:val="0"/>
          <w:numId w:val="1"/>
        </w:numPr>
        <w:jc w:val="both"/>
        <w:rPr>
          <w:rFonts w:ascii="Calibri" w:hAnsi="Calibri"/>
          <w:sz w:val="22"/>
          <w:szCs w:val="22"/>
        </w:rPr>
      </w:pPr>
      <w:r w:rsidRPr="00CB582E">
        <w:rPr>
          <w:rFonts w:ascii="Calibri" w:hAnsi="Calibri"/>
          <w:sz w:val="22"/>
          <w:szCs w:val="22"/>
        </w:rPr>
        <w:t>Pupils should use first names only and pupils will be given guidelines for commenting</w:t>
      </w:r>
    </w:p>
    <w:p w:rsidR="00623676" w:rsidRPr="00CB582E" w:rsidRDefault="00623676" w:rsidP="00623676">
      <w:pPr>
        <w:pStyle w:val="ListParagraph"/>
        <w:numPr>
          <w:ilvl w:val="0"/>
          <w:numId w:val="1"/>
        </w:numPr>
        <w:jc w:val="both"/>
        <w:rPr>
          <w:rFonts w:ascii="Calibri" w:hAnsi="Calibri"/>
          <w:sz w:val="22"/>
          <w:szCs w:val="22"/>
        </w:rPr>
      </w:pPr>
      <w:r w:rsidRPr="00CB582E">
        <w:rPr>
          <w:rFonts w:ascii="Calibri" w:hAnsi="Calibri"/>
          <w:sz w:val="22"/>
          <w:szCs w:val="22"/>
        </w:rPr>
        <w:t>A team of experienced staff from Ghana and the UK will be monitoring the pages</w:t>
      </w:r>
      <w:r w:rsidR="00E47386" w:rsidRPr="00CB582E">
        <w:rPr>
          <w:rFonts w:ascii="Calibri" w:hAnsi="Calibri"/>
          <w:sz w:val="22"/>
          <w:szCs w:val="22"/>
        </w:rPr>
        <w:t xml:space="preserve">, with extensive training in child protection </w:t>
      </w:r>
    </w:p>
    <w:p w:rsidR="00E82DD4" w:rsidRPr="00CB582E" w:rsidRDefault="00623676" w:rsidP="00623676">
      <w:pPr>
        <w:pStyle w:val="ListParagraph"/>
        <w:numPr>
          <w:ilvl w:val="0"/>
          <w:numId w:val="1"/>
        </w:numPr>
        <w:jc w:val="both"/>
        <w:rPr>
          <w:rFonts w:ascii="Calibri" w:hAnsi="Calibri"/>
          <w:sz w:val="22"/>
          <w:szCs w:val="22"/>
        </w:rPr>
      </w:pPr>
      <w:r w:rsidRPr="00CB582E">
        <w:rPr>
          <w:rFonts w:ascii="Calibri" w:hAnsi="Calibri"/>
          <w:sz w:val="22"/>
          <w:szCs w:val="22"/>
        </w:rPr>
        <w:t>Extension reading suggestions will be given at the end of each post.</w:t>
      </w:r>
    </w:p>
    <w:p w:rsidR="00CB582E" w:rsidRPr="00CB582E" w:rsidRDefault="00CB582E" w:rsidP="00E82DD4">
      <w:pPr>
        <w:rPr>
          <w:rFonts w:ascii="Calibri" w:hAnsi="Calibri"/>
          <w:b/>
          <w:bCs/>
          <w:u w:val="single"/>
        </w:rPr>
      </w:pPr>
    </w:p>
    <w:p w:rsidR="00E82DD4" w:rsidRPr="00CB582E" w:rsidRDefault="00E82DD4" w:rsidP="00E82DD4">
      <w:pPr>
        <w:rPr>
          <w:rFonts w:ascii="Calibri" w:hAnsi="Calibri"/>
          <w:b/>
          <w:bCs/>
          <w:u w:val="single"/>
        </w:rPr>
      </w:pPr>
      <w:r w:rsidRPr="00CB582E">
        <w:rPr>
          <w:rFonts w:ascii="Calibri" w:hAnsi="Calibri"/>
          <w:b/>
          <w:bCs/>
          <w:u w:val="single"/>
        </w:rPr>
        <w:t>Feedback from our previous courses</w:t>
      </w:r>
    </w:p>
    <w:p w:rsidR="00E82DD4" w:rsidRPr="00CB582E" w:rsidRDefault="00E82DD4" w:rsidP="00E82DD4">
      <w:pPr>
        <w:rPr>
          <w:rFonts w:ascii="Calibri" w:hAnsi="Calibri"/>
          <w:sz w:val="22"/>
          <w:szCs w:val="22"/>
        </w:rPr>
      </w:pPr>
    </w:p>
    <w:p w:rsidR="00E82DD4" w:rsidRPr="00CB582E" w:rsidRDefault="00E82DD4" w:rsidP="00E82DD4">
      <w:pPr>
        <w:rPr>
          <w:rFonts w:ascii="Calibri" w:hAnsi="Calibri"/>
          <w:sz w:val="22"/>
          <w:szCs w:val="22"/>
        </w:rPr>
      </w:pPr>
      <w:r w:rsidRPr="00CB582E">
        <w:rPr>
          <w:rFonts w:ascii="Calibri" w:hAnsi="Calibri"/>
          <w:sz w:val="22"/>
          <w:szCs w:val="22"/>
        </w:rPr>
        <w:t xml:space="preserve">We have run an online course in international development over the last three years and during COVID-19 we ran a Community Action and Global Development course. We have been proud to see that feedback on our courses has been overwhelmingly positive. </w:t>
      </w:r>
    </w:p>
    <w:p w:rsidR="00E82DD4" w:rsidRPr="00CB582E" w:rsidRDefault="00E82DD4" w:rsidP="00E82DD4">
      <w:pPr>
        <w:rPr>
          <w:rFonts w:ascii="Calibri" w:hAnsi="Calibri"/>
          <w:sz w:val="22"/>
          <w:szCs w:val="22"/>
        </w:rPr>
      </w:pPr>
    </w:p>
    <w:p w:rsidR="00E82DD4" w:rsidRPr="00CB582E" w:rsidRDefault="00E82DD4" w:rsidP="00E82DD4">
      <w:pPr>
        <w:rPr>
          <w:rStyle w:val="jsgrdq"/>
          <w:rFonts w:ascii="Calibri" w:hAnsi="Calibri"/>
          <w:sz w:val="22"/>
          <w:szCs w:val="22"/>
        </w:rPr>
      </w:pPr>
      <w:r w:rsidRPr="00CB582E">
        <w:rPr>
          <w:rStyle w:val="jsgrdq"/>
          <w:rFonts w:ascii="Calibri" w:hAnsi="Calibri"/>
          <w:sz w:val="22"/>
          <w:szCs w:val="22"/>
        </w:rPr>
        <w:t>Across our Community Action and Global Development courses during the summer term 2020, we had</w:t>
      </w:r>
      <w:r w:rsidRPr="00CB582E">
        <w:rPr>
          <w:rStyle w:val="apple-converted-space"/>
          <w:rFonts w:ascii="Calibri" w:hAnsi="Calibri"/>
          <w:sz w:val="22"/>
          <w:szCs w:val="22"/>
        </w:rPr>
        <w:t> </w:t>
      </w:r>
      <w:r w:rsidRPr="00CB582E">
        <w:rPr>
          <w:rStyle w:val="jsgrdq"/>
          <w:rFonts w:ascii="Calibri" w:hAnsi="Calibri"/>
          <w:b/>
          <w:bCs/>
          <w:sz w:val="22"/>
          <w:szCs w:val="22"/>
        </w:rPr>
        <w:t>248 participants</w:t>
      </w:r>
      <w:r w:rsidRPr="00CB582E">
        <w:rPr>
          <w:rStyle w:val="jsgrdq"/>
          <w:rFonts w:ascii="Calibri" w:hAnsi="Calibri"/>
          <w:sz w:val="22"/>
          <w:szCs w:val="22"/>
        </w:rPr>
        <w:t>, with</w:t>
      </w:r>
      <w:r w:rsidRPr="00CB582E">
        <w:rPr>
          <w:rStyle w:val="apple-converted-space"/>
          <w:rFonts w:ascii="Calibri" w:hAnsi="Calibri"/>
          <w:sz w:val="22"/>
          <w:szCs w:val="22"/>
        </w:rPr>
        <w:t> </w:t>
      </w:r>
      <w:r w:rsidRPr="00CB582E">
        <w:rPr>
          <w:rStyle w:val="jsgrdq"/>
          <w:rFonts w:ascii="Calibri" w:hAnsi="Calibri"/>
          <w:b/>
          <w:bCs/>
          <w:sz w:val="22"/>
          <w:szCs w:val="22"/>
        </w:rPr>
        <w:t>distinctions being given to 64 participants</w:t>
      </w:r>
      <w:r w:rsidRPr="00CB582E">
        <w:rPr>
          <w:rStyle w:val="jsgrdq"/>
          <w:rFonts w:ascii="Calibri" w:hAnsi="Calibri"/>
          <w:sz w:val="22"/>
          <w:szCs w:val="22"/>
        </w:rPr>
        <w:t>.</w:t>
      </w:r>
    </w:p>
    <w:p w:rsidR="00E82DD4" w:rsidRPr="00CB582E" w:rsidRDefault="00E82DD4" w:rsidP="00E82DD4">
      <w:pPr>
        <w:rPr>
          <w:rStyle w:val="jsgrdq"/>
          <w:rFonts w:ascii="Calibri" w:hAnsi="Calibri"/>
          <w:sz w:val="22"/>
          <w:szCs w:val="22"/>
        </w:rPr>
      </w:pPr>
    </w:p>
    <w:p w:rsidR="00E82DD4" w:rsidRPr="00CB582E" w:rsidRDefault="00E82DD4" w:rsidP="00E82DD4">
      <w:pPr>
        <w:rPr>
          <w:rFonts w:ascii="Calibri" w:hAnsi="Calibri"/>
          <w:sz w:val="22"/>
          <w:szCs w:val="22"/>
        </w:rPr>
      </w:pPr>
      <w:r w:rsidRPr="00CB582E">
        <w:rPr>
          <w:rStyle w:val="jsgrdq"/>
          <w:rFonts w:ascii="Calibri" w:hAnsi="Calibri"/>
          <w:sz w:val="22"/>
          <w:szCs w:val="22"/>
        </w:rPr>
        <w:t>Key statistics:</w:t>
      </w:r>
    </w:p>
    <w:p w:rsidR="00E82DD4" w:rsidRPr="00E82DD4" w:rsidRDefault="00E82DD4" w:rsidP="00E82DD4">
      <w:pPr>
        <w:numPr>
          <w:ilvl w:val="0"/>
          <w:numId w:val="17"/>
        </w:numPr>
        <w:spacing w:before="100" w:beforeAutospacing="1" w:after="100" w:afterAutospacing="1"/>
        <w:rPr>
          <w:rFonts w:ascii="Calibri" w:hAnsi="Calibri"/>
          <w:sz w:val="22"/>
          <w:szCs w:val="22"/>
        </w:rPr>
      </w:pPr>
      <w:r w:rsidRPr="00E82DD4">
        <w:rPr>
          <w:rFonts w:ascii="Calibri" w:hAnsi="Calibri"/>
          <w:sz w:val="22"/>
          <w:szCs w:val="22"/>
        </w:rPr>
        <w:t>100% would recommend the courses to a friend.</w:t>
      </w:r>
    </w:p>
    <w:p w:rsidR="00E82DD4" w:rsidRPr="00E82DD4" w:rsidRDefault="00E82DD4" w:rsidP="00E82DD4">
      <w:pPr>
        <w:numPr>
          <w:ilvl w:val="0"/>
          <w:numId w:val="17"/>
        </w:numPr>
        <w:spacing w:before="100" w:beforeAutospacing="1" w:after="100" w:afterAutospacing="1"/>
        <w:rPr>
          <w:rFonts w:ascii="Calibri" w:hAnsi="Calibri"/>
          <w:sz w:val="22"/>
          <w:szCs w:val="22"/>
        </w:rPr>
      </w:pPr>
      <w:r w:rsidRPr="00E82DD4">
        <w:rPr>
          <w:rFonts w:ascii="Calibri" w:hAnsi="Calibri"/>
          <w:sz w:val="22"/>
          <w:szCs w:val="22"/>
        </w:rPr>
        <w:t>94% </w:t>
      </w:r>
      <w:r w:rsidRPr="00E82DD4">
        <w:rPr>
          <w:rFonts w:ascii="Calibri" w:hAnsi="Calibri"/>
          <w:b/>
          <w:bCs/>
          <w:sz w:val="22"/>
          <w:szCs w:val="22"/>
        </w:rPr>
        <w:t>strongly agreed or agreed </w:t>
      </w:r>
      <w:r w:rsidRPr="00E82DD4">
        <w:rPr>
          <w:rFonts w:ascii="Calibri" w:hAnsi="Calibri"/>
          <w:sz w:val="22"/>
          <w:szCs w:val="22"/>
        </w:rPr>
        <w:t>that the course has improved their understanding of global development.</w:t>
      </w:r>
    </w:p>
    <w:p w:rsidR="00623676" w:rsidRPr="00CB582E" w:rsidRDefault="00E82DD4" w:rsidP="00E82DD4">
      <w:pPr>
        <w:numPr>
          <w:ilvl w:val="0"/>
          <w:numId w:val="17"/>
        </w:numPr>
        <w:spacing w:before="100" w:beforeAutospacing="1" w:after="100" w:afterAutospacing="1"/>
        <w:rPr>
          <w:rFonts w:ascii="Calibri" w:eastAsiaTheme="minorHAnsi" w:hAnsi="Calibri" w:cstheme="minorBidi"/>
          <w:sz w:val="22"/>
          <w:szCs w:val="22"/>
          <w:lang w:eastAsia="en-US"/>
        </w:rPr>
      </w:pPr>
      <w:r w:rsidRPr="00E82DD4">
        <w:rPr>
          <w:rFonts w:ascii="Calibri" w:hAnsi="Calibri"/>
          <w:sz w:val="22"/>
          <w:szCs w:val="22"/>
        </w:rPr>
        <w:t>94%</w:t>
      </w:r>
      <w:r w:rsidRPr="00E82DD4">
        <w:rPr>
          <w:rFonts w:ascii="Calibri" w:hAnsi="Calibri"/>
          <w:b/>
          <w:bCs/>
          <w:sz w:val="22"/>
          <w:szCs w:val="22"/>
        </w:rPr>
        <w:t> strongly agreed or agreed </w:t>
      </w:r>
      <w:r w:rsidRPr="00E82DD4">
        <w:rPr>
          <w:rFonts w:ascii="Calibri" w:hAnsi="Calibri"/>
          <w:sz w:val="22"/>
          <w:szCs w:val="22"/>
        </w:rPr>
        <w:t>that the course exposed them to different perspectives surrounding development.</w:t>
      </w:r>
    </w:p>
    <w:p w:rsidR="00623676" w:rsidRPr="00CB582E" w:rsidRDefault="00623676" w:rsidP="00623676">
      <w:pPr>
        <w:pStyle w:val="ListParagraph"/>
        <w:ind w:left="0"/>
        <w:rPr>
          <w:rFonts w:ascii="Calibri" w:hAnsi="Calibri"/>
          <w:color w:val="000000"/>
          <w:sz w:val="22"/>
          <w:szCs w:val="22"/>
        </w:rPr>
      </w:pPr>
      <w:r w:rsidRPr="00CB582E">
        <w:rPr>
          <w:rFonts w:ascii="Calibri" w:hAnsi="Calibri"/>
          <w:color w:val="000000"/>
          <w:sz w:val="22"/>
          <w:szCs w:val="22"/>
        </w:rPr>
        <w:t>Some comments….</w:t>
      </w:r>
    </w:p>
    <w:p w:rsidR="00623676" w:rsidRPr="00CB582E" w:rsidRDefault="00623676" w:rsidP="00623676">
      <w:pPr>
        <w:jc w:val="center"/>
        <w:rPr>
          <w:rFonts w:ascii="Calibri" w:hAnsi="Calibri"/>
          <w:color w:val="000000"/>
          <w:sz w:val="22"/>
          <w:szCs w:val="22"/>
        </w:rPr>
      </w:pPr>
    </w:p>
    <w:p w:rsidR="00E82DD4" w:rsidRPr="00CB582E" w:rsidRDefault="00E82DD4" w:rsidP="00E82DD4">
      <w:pPr>
        <w:jc w:val="center"/>
        <w:textAlignment w:val="top"/>
        <w:rPr>
          <w:rFonts w:ascii="Calibri" w:hAnsi="Calibri" w:cs="Calibri"/>
          <w:color w:val="000000" w:themeColor="text1"/>
          <w:sz w:val="20"/>
          <w:szCs w:val="20"/>
        </w:rPr>
      </w:pPr>
      <w:r w:rsidRPr="00CB582E">
        <w:rPr>
          <w:rFonts w:ascii="Calibri" w:hAnsi="Calibri" w:cs="Calibri"/>
          <w:color w:val="000000" w:themeColor="text1"/>
          <w:sz w:val="20"/>
          <w:szCs w:val="20"/>
        </w:rPr>
        <w:t>‘I've understood and learned throughout the Community Action course, the importance of; fundraisers and how to raise as much as possible, making good elevator pitches, understand the problem, make the project sustainable, implement good communication as this is very important, create a successful theory of change, and later on evaluate all my steps. Which have for sure given me a great insight on how to lead an impactful project.’</w:t>
      </w:r>
    </w:p>
    <w:p w:rsidR="00E82DD4" w:rsidRPr="00CB582E" w:rsidRDefault="00E82DD4" w:rsidP="00E82DD4">
      <w:pPr>
        <w:jc w:val="center"/>
        <w:rPr>
          <w:rFonts w:ascii="Calibri" w:hAnsi="Calibri"/>
          <w:color w:val="000000"/>
          <w:sz w:val="20"/>
          <w:szCs w:val="20"/>
        </w:rPr>
      </w:pPr>
    </w:p>
    <w:p w:rsidR="00E82DD4" w:rsidRPr="00CB582E" w:rsidRDefault="00E82DD4" w:rsidP="00E82DD4">
      <w:pPr>
        <w:jc w:val="center"/>
        <w:textAlignment w:val="top"/>
        <w:rPr>
          <w:rFonts w:ascii="Calibri" w:hAnsi="Calibri" w:cs="Calibri"/>
          <w:color w:val="000000" w:themeColor="text1"/>
          <w:sz w:val="20"/>
          <w:szCs w:val="20"/>
        </w:rPr>
      </w:pPr>
      <w:r w:rsidRPr="00CB582E">
        <w:rPr>
          <w:rFonts w:ascii="Calibri" w:hAnsi="Calibri" w:cs="Calibri"/>
          <w:color w:val="000000" w:themeColor="text1"/>
          <w:sz w:val="20"/>
          <w:szCs w:val="20"/>
        </w:rPr>
        <w:t>‘The Global Development course has highlighted the importance of understanding global issues and has enabled us to think critically and holistically about several issues that we often overlooked or underappreciated.’</w:t>
      </w:r>
    </w:p>
    <w:p w:rsidR="00E82DD4" w:rsidRPr="00CB582E" w:rsidRDefault="00E82DD4" w:rsidP="00E82DD4">
      <w:pPr>
        <w:jc w:val="center"/>
        <w:rPr>
          <w:rFonts w:ascii="Calibri" w:hAnsi="Calibri"/>
          <w:color w:val="000000"/>
          <w:sz w:val="20"/>
          <w:szCs w:val="20"/>
        </w:rPr>
      </w:pPr>
    </w:p>
    <w:p w:rsidR="00E82DD4" w:rsidRPr="00CB582E" w:rsidRDefault="00E82DD4" w:rsidP="00E82DD4">
      <w:pPr>
        <w:jc w:val="center"/>
        <w:rPr>
          <w:rFonts w:ascii="Calibri" w:hAnsi="Calibri"/>
          <w:color w:val="000000"/>
          <w:sz w:val="20"/>
          <w:szCs w:val="20"/>
        </w:rPr>
      </w:pPr>
      <w:r w:rsidRPr="00CB582E">
        <w:rPr>
          <w:rFonts w:ascii="Calibri" w:hAnsi="Calibri"/>
          <w:color w:val="000000"/>
          <w:sz w:val="20"/>
          <w:szCs w:val="20"/>
        </w:rPr>
        <w:t>‘It was an incredible experience. I had the opportunity to share my views on critical social issues with other young people like myself across the globe. I learnt a lot from other perspectives on how social issues can be addressed.’</w:t>
      </w:r>
    </w:p>
    <w:p w:rsidR="00E82DD4" w:rsidRPr="00CB582E" w:rsidRDefault="00E82DD4" w:rsidP="00E82DD4">
      <w:pPr>
        <w:jc w:val="center"/>
        <w:rPr>
          <w:rFonts w:ascii="Calibri" w:hAnsi="Calibri"/>
          <w:color w:val="000000"/>
          <w:sz w:val="20"/>
          <w:szCs w:val="20"/>
        </w:rPr>
      </w:pPr>
      <w:proofErr w:type="spellStart"/>
      <w:r w:rsidRPr="00CB582E">
        <w:rPr>
          <w:rFonts w:ascii="Calibri" w:hAnsi="Calibri"/>
          <w:color w:val="000000"/>
          <w:sz w:val="20"/>
          <w:szCs w:val="20"/>
        </w:rPr>
        <w:t>Cedella</w:t>
      </w:r>
      <w:proofErr w:type="spellEnd"/>
      <w:r w:rsidRPr="00CB582E">
        <w:rPr>
          <w:rFonts w:ascii="Calibri" w:hAnsi="Calibri"/>
          <w:color w:val="000000"/>
          <w:sz w:val="20"/>
          <w:szCs w:val="20"/>
        </w:rPr>
        <w:t xml:space="preserve"> (aged 18, African Science Academy)</w:t>
      </w:r>
    </w:p>
    <w:p w:rsidR="00E82DD4" w:rsidRPr="00CB582E" w:rsidRDefault="00E82DD4" w:rsidP="00E82DD4">
      <w:pPr>
        <w:jc w:val="center"/>
        <w:rPr>
          <w:rFonts w:ascii="Calibri" w:hAnsi="Calibri"/>
          <w:color w:val="000000"/>
          <w:sz w:val="20"/>
          <w:szCs w:val="20"/>
        </w:rPr>
      </w:pPr>
    </w:p>
    <w:p w:rsidR="00E82DD4" w:rsidRPr="00CB582E" w:rsidRDefault="00E82DD4" w:rsidP="00E82DD4">
      <w:pPr>
        <w:jc w:val="center"/>
        <w:rPr>
          <w:rFonts w:ascii="Calibri" w:hAnsi="Calibri"/>
          <w:color w:val="000000"/>
          <w:sz w:val="20"/>
          <w:szCs w:val="20"/>
        </w:rPr>
      </w:pPr>
      <w:r w:rsidRPr="00CB582E">
        <w:rPr>
          <w:rFonts w:ascii="Calibri" w:hAnsi="Calibri"/>
          <w:color w:val="000000"/>
          <w:sz w:val="20"/>
          <w:szCs w:val="20"/>
        </w:rPr>
        <w:t>‘The course has really helped me to consider some of the harmful stereotypes that are so prevalent in the UK. I had not really thought about all the colonial roots of development and the continued exploitation of some countries. I feel that my eyes have been opened to an injustice I hadn’t perceived before. We often hear about children in African countries but rarely do we hear about everyday lives and opinions of teenagers.’</w:t>
      </w:r>
    </w:p>
    <w:p w:rsidR="00E82DD4" w:rsidRPr="00CB582E" w:rsidRDefault="00E82DD4" w:rsidP="00E82DD4">
      <w:pPr>
        <w:jc w:val="center"/>
        <w:rPr>
          <w:rFonts w:ascii="Calibri" w:hAnsi="Calibri"/>
          <w:color w:val="000000"/>
          <w:sz w:val="20"/>
          <w:szCs w:val="20"/>
        </w:rPr>
      </w:pPr>
      <w:r w:rsidRPr="00CB582E">
        <w:rPr>
          <w:rFonts w:ascii="Calibri" w:hAnsi="Calibri"/>
          <w:color w:val="000000"/>
          <w:sz w:val="20"/>
          <w:szCs w:val="20"/>
        </w:rPr>
        <w:t>Lee (aged 16, Brighton College)</w:t>
      </w:r>
    </w:p>
    <w:p w:rsidR="00623676" w:rsidRPr="00CB582E" w:rsidRDefault="00623676" w:rsidP="00623676">
      <w:pPr>
        <w:rPr>
          <w:rFonts w:ascii="Calibri" w:hAnsi="Calibri"/>
          <w:sz w:val="22"/>
          <w:szCs w:val="22"/>
        </w:rPr>
      </w:pPr>
    </w:p>
    <w:p w:rsidR="00623676" w:rsidRPr="00CB582E" w:rsidRDefault="00623676" w:rsidP="00623676">
      <w:pPr>
        <w:rPr>
          <w:rFonts w:ascii="Calibri" w:hAnsi="Calibri"/>
          <w:b/>
          <w:bCs/>
          <w:u w:val="single"/>
        </w:rPr>
      </w:pPr>
      <w:r w:rsidRPr="00CB582E">
        <w:rPr>
          <w:rFonts w:ascii="Calibri" w:hAnsi="Calibri"/>
          <w:b/>
          <w:bCs/>
          <w:u w:val="single"/>
        </w:rPr>
        <w:t>About us</w:t>
      </w:r>
    </w:p>
    <w:p w:rsidR="00623676" w:rsidRPr="00CB582E" w:rsidRDefault="00623676" w:rsidP="00623676">
      <w:pPr>
        <w:rPr>
          <w:rFonts w:ascii="Calibri" w:hAnsi="Calibri"/>
          <w:sz w:val="22"/>
          <w:szCs w:val="22"/>
        </w:rPr>
      </w:pPr>
    </w:p>
    <w:p w:rsidR="00623676" w:rsidRPr="00CB582E" w:rsidRDefault="00623676" w:rsidP="00623676">
      <w:pPr>
        <w:jc w:val="both"/>
        <w:rPr>
          <w:rFonts w:ascii="Calibri" w:hAnsi="Calibri"/>
          <w:sz w:val="22"/>
          <w:szCs w:val="22"/>
        </w:rPr>
      </w:pPr>
      <w:r w:rsidRPr="00CB582E">
        <w:rPr>
          <w:rFonts w:ascii="Calibri" w:hAnsi="Calibri"/>
          <w:sz w:val="22"/>
          <w:szCs w:val="22"/>
        </w:rPr>
        <w:t xml:space="preserve">Alongside running these courses, EduSpots also works to connect, train and equip educational leaders across the world who believe in the power of education as a tool for community-led change. We are a collaborative project between Ghanaian community members, pupils and teachers, and UK schools. We help to create learning spaces known as ‘SPOTS’. </w:t>
      </w:r>
    </w:p>
    <w:p w:rsidR="00623676" w:rsidRPr="00CB582E" w:rsidRDefault="00623676" w:rsidP="00623676">
      <w:pPr>
        <w:jc w:val="both"/>
        <w:rPr>
          <w:rFonts w:ascii="Calibri" w:hAnsi="Calibri"/>
          <w:sz w:val="22"/>
          <w:szCs w:val="22"/>
        </w:rPr>
      </w:pPr>
    </w:p>
    <w:p w:rsidR="00623676" w:rsidRPr="00CB582E" w:rsidRDefault="00623676" w:rsidP="00623676">
      <w:pPr>
        <w:jc w:val="both"/>
        <w:rPr>
          <w:rFonts w:ascii="Calibri" w:hAnsi="Calibri"/>
          <w:sz w:val="22"/>
          <w:szCs w:val="22"/>
        </w:rPr>
      </w:pPr>
      <w:r w:rsidRPr="00CB582E">
        <w:rPr>
          <w:rFonts w:ascii="Calibri" w:hAnsi="Calibri"/>
          <w:sz w:val="22"/>
          <w:szCs w:val="22"/>
        </w:rPr>
        <w:t xml:space="preserve">For more information about the charity itself please visit </w:t>
      </w:r>
      <w:hyperlink r:id="rId12" w:history="1">
        <w:r w:rsidRPr="00CB582E">
          <w:rPr>
            <w:rStyle w:val="Hyperlink"/>
            <w:rFonts w:ascii="Calibri" w:hAnsi="Calibri"/>
            <w:sz w:val="22"/>
            <w:szCs w:val="22"/>
          </w:rPr>
          <w:t>https://eduspots.org/about-us/</w:t>
        </w:r>
      </w:hyperlink>
      <w:r w:rsidRPr="00CB582E">
        <w:rPr>
          <w:rFonts w:ascii="Calibri" w:hAnsi="Calibri"/>
          <w:sz w:val="22"/>
          <w:szCs w:val="22"/>
        </w:rPr>
        <w:t xml:space="preserve"> or follow us on </w:t>
      </w:r>
      <w:r w:rsidRPr="00CB582E">
        <w:rPr>
          <w:rFonts w:ascii="Calibri" w:hAnsi="Calibri"/>
          <w:b/>
          <w:bCs/>
          <w:color w:val="000000" w:themeColor="text1"/>
          <w:sz w:val="22"/>
          <w:szCs w:val="22"/>
        </w:rPr>
        <w:t xml:space="preserve">@eduspots. </w:t>
      </w:r>
      <w:r w:rsidRPr="00CB582E">
        <w:rPr>
          <w:rFonts w:ascii="Calibri" w:hAnsi="Calibri"/>
          <w:color w:val="000000" w:themeColor="text1"/>
          <w:sz w:val="22"/>
          <w:szCs w:val="22"/>
        </w:rPr>
        <w:t>I</w:t>
      </w:r>
      <w:r w:rsidRPr="00CB582E">
        <w:rPr>
          <w:rFonts w:ascii="Calibri" w:hAnsi="Calibri"/>
          <w:sz w:val="22"/>
          <w:szCs w:val="22"/>
        </w:rPr>
        <w:t xml:space="preserve">f you have any questions about the courses or the charity please do not hesitate to contact us at </w:t>
      </w:r>
      <w:hyperlink r:id="rId13" w:history="1">
        <w:r w:rsidRPr="00CB582E">
          <w:rPr>
            <w:rStyle w:val="Hyperlink"/>
            <w:rFonts w:ascii="Calibri" w:hAnsi="Calibri"/>
            <w:sz w:val="22"/>
            <w:szCs w:val="22"/>
          </w:rPr>
          <w:t>info@eduspots.org</w:t>
        </w:r>
      </w:hyperlink>
      <w:r w:rsidRPr="00CB582E">
        <w:rPr>
          <w:rFonts w:ascii="Calibri" w:hAnsi="Calibri"/>
          <w:sz w:val="22"/>
          <w:szCs w:val="22"/>
        </w:rPr>
        <w:t xml:space="preserve">. </w:t>
      </w:r>
    </w:p>
    <w:p w:rsidR="00623676" w:rsidRPr="00CB582E" w:rsidRDefault="00623676" w:rsidP="00544E0D">
      <w:pPr>
        <w:ind w:left="1440"/>
        <w:jc w:val="center"/>
        <w:rPr>
          <w:rFonts w:ascii="Calibri" w:hAnsi="Calibri"/>
          <w:sz w:val="22"/>
          <w:szCs w:val="22"/>
        </w:rPr>
      </w:pPr>
      <w:r w:rsidRPr="00CB582E">
        <w:rPr>
          <w:rFonts w:ascii="Calibri" w:hAnsi="Calibri"/>
          <w:sz w:val="22"/>
          <w:szCs w:val="22"/>
        </w:rPr>
        <w:t xml:space="preserve">We look forward to working with you! </w:t>
      </w:r>
    </w:p>
    <w:p w:rsidR="00E82DD4" w:rsidRPr="00CB582E" w:rsidRDefault="00623676" w:rsidP="00CB582E">
      <w:pPr>
        <w:ind w:left="1440"/>
        <w:jc w:val="center"/>
        <w:rPr>
          <w:rFonts w:ascii="Calibri" w:hAnsi="Calibri"/>
          <w:b/>
          <w:bCs/>
          <w:i/>
          <w:iCs/>
          <w:color w:val="00B050"/>
          <w:sz w:val="40"/>
          <w:szCs w:val="40"/>
        </w:rPr>
      </w:pPr>
      <w:r w:rsidRPr="00CB582E">
        <w:rPr>
          <w:rFonts w:ascii="Calibri" w:hAnsi="Calibri"/>
          <w:b/>
          <w:bCs/>
          <w:i/>
          <w:iCs/>
          <w:color w:val="00B050"/>
          <w:sz w:val="40"/>
          <w:szCs w:val="40"/>
        </w:rPr>
        <w:t>The EduSpots Team</w:t>
      </w:r>
    </w:p>
    <w:p w:rsidR="00623676" w:rsidRPr="00544E0D" w:rsidRDefault="00E82DD4" w:rsidP="00204A66">
      <w:pPr>
        <w:rPr>
          <w:b/>
          <w:bCs/>
          <w:i/>
          <w:iCs/>
          <w:color w:val="00B050"/>
          <w:sz w:val="40"/>
          <w:szCs w:val="40"/>
        </w:rPr>
      </w:pPr>
      <w:r>
        <w:rPr>
          <w:b/>
          <w:bCs/>
          <w:noProof/>
          <w:u w:val="single"/>
        </w:rPr>
        <w:lastRenderedPageBreak/>
        <w:drawing>
          <wp:anchor distT="0" distB="0" distL="114300" distR="114300" simplePos="0" relativeHeight="251664384" behindDoc="0" locked="0" layoutInCell="1" allowOverlap="1" wp14:anchorId="28368C48" wp14:editId="4FB07BA6">
            <wp:simplePos x="0" y="0"/>
            <wp:positionH relativeFrom="column">
              <wp:posOffset>5195570</wp:posOffset>
            </wp:positionH>
            <wp:positionV relativeFrom="paragraph">
              <wp:posOffset>71</wp:posOffset>
            </wp:positionV>
            <wp:extent cx="1184275" cy="812165"/>
            <wp:effectExtent l="0" t="0" r="0" b="635"/>
            <wp:wrapSquare wrapText="bothSides"/>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uspots-logo-2.svg"/>
                    <pic:cNvPicPr/>
                  </pic:nvPicPr>
                  <pic:blipFill rotWithShape="1">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b="5507"/>
                    <a:stretch/>
                  </pic:blipFill>
                  <pic:spPr bwMode="auto">
                    <a:xfrm>
                      <a:off x="0" y="0"/>
                      <a:ext cx="1184275" cy="812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4A66">
        <w:rPr>
          <w:noProof/>
          <w:sz w:val="22"/>
          <w:szCs w:val="22"/>
        </w:rPr>
        <w:drawing>
          <wp:anchor distT="0" distB="0" distL="114300" distR="114300" simplePos="0" relativeHeight="251666432" behindDoc="0" locked="0" layoutInCell="1" allowOverlap="1" wp14:anchorId="2944504C" wp14:editId="3CC94BA7">
            <wp:simplePos x="0" y="0"/>
            <wp:positionH relativeFrom="column">
              <wp:posOffset>-94121</wp:posOffset>
            </wp:positionH>
            <wp:positionV relativeFrom="paragraph">
              <wp:posOffset>0</wp:posOffset>
            </wp:positionV>
            <wp:extent cx="1118870" cy="781050"/>
            <wp:effectExtent l="0" t="0" r="0" b="635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awa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8870" cy="781050"/>
                    </a:xfrm>
                    <a:prstGeom prst="rect">
                      <a:avLst/>
                    </a:prstGeom>
                  </pic:spPr>
                </pic:pic>
              </a:graphicData>
            </a:graphic>
            <wp14:sizeRelH relativeFrom="page">
              <wp14:pctWidth>0</wp14:pctWidth>
            </wp14:sizeRelH>
            <wp14:sizeRelV relativeFrom="page">
              <wp14:pctHeight>0</wp14:pctHeight>
            </wp14:sizeRelV>
          </wp:anchor>
        </w:drawing>
      </w:r>
    </w:p>
    <w:p w:rsidR="00544E0D" w:rsidRDefault="00544E0D" w:rsidP="00623676">
      <w:pPr>
        <w:rPr>
          <w:b/>
          <w:bCs/>
          <w:sz w:val="28"/>
          <w:szCs w:val="28"/>
          <w:u w:val="single"/>
        </w:rPr>
      </w:pPr>
    </w:p>
    <w:p w:rsidR="00544E0D" w:rsidRDefault="00544E0D" w:rsidP="00623676">
      <w:pPr>
        <w:rPr>
          <w:b/>
          <w:bCs/>
          <w:sz w:val="28"/>
          <w:szCs w:val="28"/>
          <w:u w:val="single"/>
        </w:rPr>
      </w:pPr>
    </w:p>
    <w:p w:rsidR="00E82DD4" w:rsidRDefault="00E82DD4" w:rsidP="00623676">
      <w:pPr>
        <w:rPr>
          <w:b/>
          <w:bCs/>
          <w:sz w:val="28"/>
          <w:szCs w:val="28"/>
          <w:u w:val="single"/>
        </w:rPr>
      </w:pPr>
    </w:p>
    <w:p w:rsidR="00623676" w:rsidRPr="00204A66" w:rsidRDefault="00623676" w:rsidP="00E82DD4">
      <w:pPr>
        <w:jc w:val="center"/>
        <w:rPr>
          <w:sz w:val="22"/>
          <w:szCs w:val="22"/>
        </w:rPr>
      </w:pPr>
      <w:r w:rsidRPr="00CB3957">
        <w:rPr>
          <w:b/>
          <w:bCs/>
          <w:sz w:val="28"/>
          <w:szCs w:val="28"/>
          <w:u w:val="single"/>
        </w:rPr>
        <w:t xml:space="preserve">Course </w:t>
      </w:r>
      <w:r>
        <w:rPr>
          <w:b/>
          <w:bCs/>
          <w:sz w:val="28"/>
          <w:szCs w:val="28"/>
          <w:u w:val="single"/>
        </w:rPr>
        <w:t>curriculum</w:t>
      </w:r>
    </w:p>
    <w:p w:rsidR="00E82DD4" w:rsidRDefault="00E82DD4" w:rsidP="00623676">
      <w:pPr>
        <w:rPr>
          <w:b/>
          <w:bCs/>
        </w:rPr>
      </w:pPr>
    </w:p>
    <w:p w:rsidR="00623676" w:rsidRPr="00C26BAB" w:rsidRDefault="00544E0D" w:rsidP="00623676">
      <w:pPr>
        <w:rPr>
          <w:b/>
          <w:bCs/>
          <w:sz w:val="22"/>
          <w:szCs w:val="22"/>
        </w:rPr>
      </w:pPr>
      <w:r>
        <w:rPr>
          <w:b/>
          <w:bCs/>
        </w:rPr>
        <w:t>Social Entrepreneurship: Theory and Practice</w:t>
      </w:r>
      <w:r w:rsidR="00623676" w:rsidRPr="00C26BAB">
        <w:rPr>
          <w:b/>
          <w:bCs/>
        </w:rPr>
        <w:t xml:space="preserve"> </w:t>
      </w:r>
      <w:r w:rsidR="00623676" w:rsidRPr="0082703B">
        <w:t xml:space="preserve">(draft, tasks may change) </w:t>
      </w:r>
    </w:p>
    <w:p w:rsidR="00623676" w:rsidRDefault="00623676" w:rsidP="00623676">
      <w:pPr>
        <w:rPr>
          <w:sz w:val="22"/>
          <w:szCs w:val="22"/>
        </w:rPr>
      </w:pPr>
    </w:p>
    <w:tbl>
      <w:tblPr>
        <w:tblStyle w:val="TableGrid"/>
        <w:tblW w:w="10169" w:type="dxa"/>
        <w:tblInd w:w="-5" w:type="dxa"/>
        <w:tblLook w:val="04A0" w:firstRow="1" w:lastRow="0" w:firstColumn="1" w:lastColumn="0" w:noHBand="0" w:noVBand="1"/>
      </w:tblPr>
      <w:tblGrid>
        <w:gridCol w:w="676"/>
        <w:gridCol w:w="2169"/>
        <w:gridCol w:w="3392"/>
        <w:gridCol w:w="3932"/>
      </w:tblGrid>
      <w:tr w:rsidR="00623676" w:rsidTr="00204A66">
        <w:trPr>
          <w:trHeight w:val="355"/>
        </w:trPr>
        <w:tc>
          <w:tcPr>
            <w:tcW w:w="676" w:type="dxa"/>
            <w:shd w:val="clear" w:color="auto" w:fill="D9D9D9" w:themeFill="background1" w:themeFillShade="D9"/>
          </w:tcPr>
          <w:p w:rsidR="00623676" w:rsidRDefault="00623676" w:rsidP="00013E5E">
            <w:pPr>
              <w:rPr>
                <w:b/>
                <w:bCs/>
              </w:rPr>
            </w:pPr>
          </w:p>
        </w:tc>
        <w:tc>
          <w:tcPr>
            <w:tcW w:w="2169" w:type="dxa"/>
            <w:shd w:val="clear" w:color="auto" w:fill="D9D9D9" w:themeFill="background1" w:themeFillShade="D9"/>
          </w:tcPr>
          <w:p w:rsidR="00623676" w:rsidRDefault="00623676" w:rsidP="00013E5E">
            <w:pPr>
              <w:rPr>
                <w:b/>
                <w:bCs/>
              </w:rPr>
            </w:pPr>
            <w:r>
              <w:rPr>
                <w:b/>
                <w:bCs/>
              </w:rPr>
              <w:t>Topic</w:t>
            </w:r>
          </w:p>
        </w:tc>
        <w:tc>
          <w:tcPr>
            <w:tcW w:w="3392" w:type="dxa"/>
            <w:shd w:val="clear" w:color="auto" w:fill="D9D9D9" w:themeFill="background1" w:themeFillShade="D9"/>
          </w:tcPr>
          <w:p w:rsidR="00623676" w:rsidRPr="00150194" w:rsidRDefault="00623676" w:rsidP="00013E5E">
            <w:pPr>
              <w:rPr>
                <w:b/>
                <w:bCs/>
                <w:color w:val="000000" w:themeColor="text1"/>
              </w:rPr>
            </w:pPr>
            <w:r w:rsidRPr="00150194">
              <w:rPr>
                <w:b/>
                <w:bCs/>
                <w:color w:val="000000" w:themeColor="text1"/>
              </w:rPr>
              <w:t xml:space="preserve">Learning </w:t>
            </w:r>
            <w:r w:rsidR="006A2801">
              <w:rPr>
                <w:b/>
                <w:bCs/>
                <w:color w:val="000000" w:themeColor="text1"/>
              </w:rPr>
              <w:t xml:space="preserve">Areas </w:t>
            </w:r>
          </w:p>
        </w:tc>
        <w:tc>
          <w:tcPr>
            <w:tcW w:w="3932" w:type="dxa"/>
            <w:shd w:val="clear" w:color="auto" w:fill="D9D9D9" w:themeFill="background1" w:themeFillShade="D9"/>
          </w:tcPr>
          <w:p w:rsidR="00623676" w:rsidRPr="00150194" w:rsidRDefault="00623676" w:rsidP="00013E5E">
            <w:pPr>
              <w:rPr>
                <w:b/>
                <w:bCs/>
                <w:color w:val="000000" w:themeColor="text1"/>
              </w:rPr>
            </w:pPr>
            <w:r w:rsidRPr="00150194">
              <w:rPr>
                <w:b/>
                <w:bCs/>
                <w:color w:val="000000" w:themeColor="text1"/>
              </w:rPr>
              <w:t xml:space="preserve">Task </w:t>
            </w:r>
          </w:p>
        </w:tc>
      </w:tr>
      <w:tr w:rsidR="00623676" w:rsidTr="00204A66">
        <w:trPr>
          <w:trHeight w:val="1518"/>
        </w:trPr>
        <w:tc>
          <w:tcPr>
            <w:tcW w:w="676" w:type="dxa"/>
            <w:shd w:val="clear" w:color="auto" w:fill="00B0F0"/>
          </w:tcPr>
          <w:p w:rsidR="00623676" w:rsidRPr="00B94B89" w:rsidRDefault="00623676" w:rsidP="00013E5E">
            <w:pPr>
              <w:rPr>
                <w:b/>
                <w:bCs/>
                <w:sz w:val="48"/>
                <w:szCs w:val="48"/>
              </w:rPr>
            </w:pPr>
            <w:r w:rsidRPr="00B94B89">
              <w:rPr>
                <w:b/>
                <w:bCs/>
                <w:sz w:val="48"/>
                <w:szCs w:val="48"/>
              </w:rPr>
              <w:t>1</w:t>
            </w:r>
          </w:p>
        </w:tc>
        <w:tc>
          <w:tcPr>
            <w:tcW w:w="2169" w:type="dxa"/>
            <w:shd w:val="clear" w:color="auto" w:fill="DEEAF6" w:themeFill="accent5" w:themeFillTint="33"/>
          </w:tcPr>
          <w:p w:rsidR="00623676" w:rsidRPr="00C91423" w:rsidRDefault="00544E0D" w:rsidP="00013E5E">
            <w:pPr>
              <w:rPr>
                <w:b/>
                <w:bCs/>
                <w:sz w:val="20"/>
                <w:szCs w:val="20"/>
              </w:rPr>
            </w:pPr>
            <w:r>
              <w:rPr>
                <w:b/>
                <w:bCs/>
                <w:sz w:val="20"/>
                <w:szCs w:val="20"/>
              </w:rPr>
              <w:t>Social Entrepreneurship: definitions and history</w:t>
            </w:r>
          </w:p>
        </w:tc>
        <w:tc>
          <w:tcPr>
            <w:tcW w:w="3392" w:type="dxa"/>
          </w:tcPr>
          <w:p w:rsidR="00623676" w:rsidRDefault="006A2801" w:rsidP="00623676">
            <w:pPr>
              <w:pStyle w:val="ListParagraph"/>
              <w:numPr>
                <w:ilvl w:val="0"/>
                <w:numId w:val="4"/>
              </w:numPr>
              <w:rPr>
                <w:color w:val="000000" w:themeColor="text1"/>
                <w:sz w:val="20"/>
                <w:szCs w:val="20"/>
              </w:rPr>
            </w:pPr>
            <w:r>
              <w:rPr>
                <w:color w:val="000000" w:themeColor="text1"/>
                <w:sz w:val="20"/>
                <w:szCs w:val="20"/>
              </w:rPr>
              <w:t>Defining ‘social enterprise’</w:t>
            </w:r>
          </w:p>
          <w:p w:rsidR="006A2801" w:rsidRDefault="006A2801" w:rsidP="00623676">
            <w:pPr>
              <w:pStyle w:val="ListParagraph"/>
              <w:numPr>
                <w:ilvl w:val="0"/>
                <w:numId w:val="4"/>
              </w:numPr>
              <w:rPr>
                <w:color w:val="000000" w:themeColor="text1"/>
                <w:sz w:val="20"/>
                <w:szCs w:val="20"/>
              </w:rPr>
            </w:pPr>
            <w:r>
              <w:rPr>
                <w:color w:val="000000" w:themeColor="text1"/>
                <w:sz w:val="20"/>
                <w:szCs w:val="20"/>
              </w:rPr>
              <w:t xml:space="preserve">Spectrum of </w:t>
            </w:r>
            <w:r w:rsidR="00370349">
              <w:rPr>
                <w:color w:val="000000" w:themeColor="text1"/>
                <w:sz w:val="20"/>
                <w:szCs w:val="20"/>
              </w:rPr>
              <w:t xml:space="preserve">socially focused business </w:t>
            </w:r>
            <w:r>
              <w:rPr>
                <w:color w:val="000000" w:themeColor="text1"/>
                <w:sz w:val="20"/>
                <w:szCs w:val="20"/>
              </w:rPr>
              <w:t xml:space="preserve">models </w:t>
            </w:r>
          </w:p>
          <w:p w:rsidR="006A2801" w:rsidRDefault="006A2801" w:rsidP="00623676">
            <w:pPr>
              <w:pStyle w:val="ListParagraph"/>
              <w:numPr>
                <w:ilvl w:val="0"/>
                <w:numId w:val="4"/>
              </w:numPr>
              <w:rPr>
                <w:color w:val="000000" w:themeColor="text1"/>
                <w:sz w:val="20"/>
                <w:szCs w:val="20"/>
              </w:rPr>
            </w:pPr>
            <w:r>
              <w:rPr>
                <w:color w:val="000000" w:themeColor="text1"/>
                <w:sz w:val="20"/>
                <w:szCs w:val="20"/>
              </w:rPr>
              <w:t xml:space="preserve">History of social enterprise </w:t>
            </w:r>
          </w:p>
          <w:p w:rsidR="004654D9" w:rsidRPr="00150194" w:rsidRDefault="004654D9" w:rsidP="00623676">
            <w:pPr>
              <w:pStyle w:val="ListParagraph"/>
              <w:numPr>
                <w:ilvl w:val="0"/>
                <w:numId w:val="4"/>
              </w:numPr>
              <w:rPr>
                <w:color w:val="000000" w:themeColor="text1"/>
                <w:sz w:val="20"/>
                <w:szCs w:val="20"/>
              </w:rPr>
            </w:pPr>
            <w:r>
              <w:rPr>
                <w:color w:val="000000" w:themeColor="text1"/>
                <w:sz w:val="20"/>
                <w:szCs w:val="20"/>
              </w:rPr>
              <w:t xml:space="preserve">Profile of a social entrepreneur </w:t>
            </w:r>
          </w:p>
        </w:tc>
        <w:tc>
          <w:tcPr>
            <w:tcW w:w="3932" w:type="dxa"/>
          </w:tcPr>
          <w:p w:rsidR="00623676" w:rsidRDefault="006C7364" w:rsidP="00623676">
            <w:pPr>
              <w:pStyle w:val="ListParagraph"/>
              <w:numPr>
                <w:ilvl w:val="0"/>
                <w:numId w:val="4"/>
              </w:numPr>
              <w:rPr>
                <w:color w:val="000000" w:themeColor="text1"/>
                <w:sz w:val="20"/>
                <w:szCs w:val="20"/>
              </w:rPr>
            </w:pPr>
            <w:r>
              <w:rPr>
                <w:color w:val="000000" w:themeColor="text1"/>
                <w:sz w:val="20"/>
                <w:szCs w:val="20"/>
              </w:rPr>
              <w:t>To look at the Barefoot College model, and explain whether it is a social enterprise or not</w:t>
            </w:r>
            <w:r w:rsidR="00370349">
              <w:rPr>
                <w:color w:val="000000" w:themeColor="text1"/>
                <w:sz w:val="20"/>
                <w:szCs w:val="20"/>
              </w:rPr>
              <w:t xml:space="preserve"> giving detailed information to justify your response. </w:t>
            </w:r>
          </w:p>
          <w:p w:rsidR="006C7364" w:rsidRPr="006C7364" w:rsidRDefault="006C7364" w:rsidP="006C7364">
            <w:pPr>
              <w:rPr>
                <w:color w:val="000000" w:themeColor="text1"/>
                <w:sz w:val="20"/>
                <w:szCs w:val="20"/>
              </w:rPr>
            </w:pPr>
          </w:p>
        </w:tc>
      </w:tr>
      <w:tr w:rsidR="00623676" w:rsidTr="00204A66">
        <w:trPr>
          <w:trHeight w:val="1819"/>
        </w:trPr>
        <w:tc>
          <w:tcPr>
            <w:tcW w:w="676" w:type="dxa"/>
            <w:shd w:val="clear" w:color="auto" w:fill="00B0F0"/>
          </w:tcPr>
          <w:p w:rsidR="00623676" w:rsidRPr="00B94B89" w:rsidRDefault="00623676" w:rsidP="00013E5E">
            <w:pPr>
              <w:rPr>
                <w:b/>
                <w:bCs/>
                <w:sz w:val="48"/>
                <w:szCs w:val="48"/>
              </w:rPr>
            </w:pPr>
            <w:r w:rsidRPr="00B94B89">
              <w:rPr>
                <w:b/>
                <w:bCs/>
                <w:sz w:val="48"/>
                <w:szCs w:val="48"/>
              </w:rPr>
              <w:t>2</w:t>
            </w:r>
          </w:p>
        </w:tc>
        <w:tc>
          <w:tcPr>
            <w:tcW w:w="2169" w:type="dxa"/>
            <w:shd w:val="clear" w:color="auto" w:fill="DEEAF6" w:themeFill="accent5" w:themeFillTint="33"/>
          </w:tcPr>
          <w:p w:rsidR="00623676" w:rsidRPr="00C91423" w:rsidRDefault="006C7364" w:rsidP="00013E5E">
            <w:pPr>
              <w:rPr>
                <w:b/>
                <w:bCs/>
                <w:sz w:val="20"/>
                <w:szCs w:val="20"/>
              </w:rPr>
            </w:pPr>
            <w:r>
              <w:rPr>
                <w:b/>
                <w:bCs/>
                <w:sz w:val="20"/>
                <w:szCs w:val="20"/>
              </w:rPr>
              <w:t>The social value proposition and identifying a social business opportunity</w:t>
            </w:r>
          </w:p>
        </w:tc>
        <w:tc>
          <w:tcPr>
            <w:tcW w:w="3392" w:type="dxa"/>
          </w:tcPr>
          <w:p w:rsidR="00623676" w:rsidRDefault="006A2801" w:rsidP="00623676">
            <w:pPr>
              <w:pStyle w:val="ListParagraph"/>
              <w:numPr>
                <w:ilvl w:val="0"/>
                <w:numId w:val="5"/>
              </w:numPr>
              <w:rPr>
                <w:color w:val="000000" w:themeColor="text1"/>
                <w:sz w:val="20"/>
                <w:szCs w:val="20"/>
              </w:rPr>
            </w:pPr>
            <w:r>
              <w:rPr>
                <w:color w:val="000000" w:themeColor="text1"/>
                <w:sz w:val="20"/>
                <w:szCs w:val="20"/>
              </w:rPr>
              <w:t xml:space="preserve">What we mean by a ‘social value’ proposition. </w:t>
            </w:r>
          </w:p>
          <w:p w:rsidR="006A2801" w:rsidRDefault="006A2801" w:rsidP="00623676">
            <w:pPr>
              <w:pStyle w:val="ListParagraph"/>
              <w:numPr>
                <w:ilvl w:val="0"/>
                <w:numId w:val="5"/>
              </w:numPr>
              <w:rPr>
                <w:color w:val="000000" w:themeColor="text1"/>
                <w:sz w:val="20"/>
                <w:szCs w:val="20"/>
              </w:rPr>
            </w:pPr>
            <w:r>
              <w:rPr>
                <w:color w:val="000000" w:themeColor="text1"/>
                <w:sz w:val="20"/>
                <w:szCs w:val="20"/>
              </w:rPr>
              <w:t xml:space="preserve">Community mapping and research </w:t>
            </w:r>
          </w:p>
          <w:p w:rsidR="006A2801" w:rsidRPr="00150194" w:rsidRDefault="006A2801" w:rsidP="00623676">
            <w:pPr>
              <w:pStyle w:val="ListParagraph"/>
              <w:numPr>
                <w:ilvl w:val="0"/>
                <w:numId w:val="5"/>
              </w:numPr>
              <w:rPr>
                <w:color w:val="000000" w:themeColor="text1"/>
                <w:sz w:val="20"/>
                <w:szCs w:val="20"/>
              </w:rPr>
            </w:pPr>
            <w:r>
              <w:rPr>
                <w:color w:val="000000" w:themeColor="text1"/>
                <w:sz w:val="20"/>
                <w:szCs w:val="20"/>
              </w:rPr>
              <w:t xml:space="preserve">Examples of different social enterprises and their ‘value’ propositions. </w:t>
            </w:r>
          </w:p>
        </w:tc>
        <w:tc>
          <w:tcPr>
            <w:tcW w:w="3932" w:type="dxa"/>
          </w:tcPr>
          <w:p w:rsidR="00623676" w:rsidRPr="00150194" w:rsidRDefault="008B38B7" w:rsidP="00623676">
            <w:pPr>
              <w:pStyle w:val="ListParagraph"/>
              <w:numPr>
                <w:ilvl w:val="0"/>
                <w:numId w:val="5"/>
              </w:numPr>
              <w:rPr>
                <w:color w:val="000000" w:themeColor="text1"/>
                <w:sz w:val="20"/>
                <w:szCs w:val="20"/>
              </w:rPr>
            </w:pPr>
            <w:r>
              <w:rPr>
                <w:color w:val="000000" w:themeColor="text1"/>
                <w:sz w:val="20"/>
                <w:szCs w:val="20"/>
              </w:rPr>
              <w:t xml:space="preserve">Find a social enterprise and write out their social value proposition. Comment on another person’s example, evaluating whether it presents a strong social value proposition, explaining any strengths or weaknesses. </w:t>
            </w:r>
          </w:p>
        </w:tc>
      </w:tr>
      <w:tr w:rsidR="00623676" w:rsidTr="00204A66">
        <w:trPr>
          <w:trHeight w:val="1266"/>
        </w:trPr>
        <w:tc>
          <w:tcPr>
            <w:tcW w:w="676" w:type="dxa"/>
            <w:shd w:val="clear" w:color="auto" w:fill="00B0F0"/>
          </w:tcPr>
          <w:p w:rsidR="00623676" w:rsidRPr="00B94B89" w:rsidRDefault="00623676" w:rsidP="00013E5E">
            <w:pPr>
              <w:rPr>
                <w:b/>
                <w:bCs/>
                <w:sz w:val="48"/>
                <w:szCs w:val="48"/>
              </w:rPr>
            </w:pPr>
            <w:r w:rsidRPr="00B94B89">
              <w:rPr>
                <w:b/>
                <w:bCs/>
                <w:sz w:val="48"/>
                <w:szCs w:val="48"/>
              </w:rPr>
              <w:t>3</w:t>
            </w:r>
          </w:p>
        </w:tc>
        <w:tc>
          <w:tcPr>
            <w:tcW w:w="2169" w:type="dxa"/>
            <w:shd w:val="clear" w:color="auto" w:fill="DEEAF6" w:themeFill="accent5" w:themeFillTint="33"/>
          </w:tcPr>
          <w:p w:rsidR="00623676" w:rsidRPr="00C91423" w:rsidRDefault="006C7364" w:rsidP="00013E5E">
            <w:pPr>
              <w:rPr>
                <w:b/>
                <w:bCs/>
                <w:sz w:val="20"/>
                <w:szCs w:val="20"/>
              </w:rPr>
            </w:pPr>
            <w:r>
              <w:rPr>
                <w:b/>
                <w:bCs/>
                <w:sz w:val="20"/>
                <w:szCs w:val="20"/>
              </w:rPr>
              <w:t xml:space="preserve">Social Enterprises: different models </w:t>
            </w:r>
          </w:p>
        </w:tc>
        <w:tc>
          <w:tcPr>
            <w:tcW w:w="3392" w:type="dxa"/>
          </w:tcPr>
          <w:p w:rsidR="00623676" w:rsidRPr="00150194" w:rsidRDefault="000E6931" w:rsidP="00623676">
            <w:pPr>
              <w:pStyle w:val="ListParagraph"/>
              <w:numPr>
                <w:ilvl w:val="0"/>
                <w:numId w:val="6"/>
              </w:numPr>
              <w:rPr>
                <w:color w:val="000000" w:themeColor="text1"/>
                <w:sz w:val="20"/>
                <w:szCs w:val="20"/>
              </w:rPr>
            </w:pPr>
            <w:r>
              <w:rPr>
                <w:color w:val="000000" w:themeColor="text1"/>
                <w:sz w:val="20"/>
                <w:szCs w:val="20"/>
              </w:rPr>
              <w:t>Exploring of the various different</w:t>
            </w:r>
            <w:r w:rsidR="006A2801">
              <w:rPr>
                <w:color w:val="000000" w:themeColor="text1"/>
                <w:sz w:val="20"/>
                <w:szCs w:val="20"/>
              </w:rPr>
              <w:t xml:space="preserve"> models</w:t>
            </w:r>
            <w:r>
              <w:rPr>
                <w:color w:val="000000" w:themeColor="text1"/>
                <w:sz w:val="20"/>
                <w:szCs w:val="20"/>
              </w:rPr>
              <w:t xml:space="preserve"> of social enterprises (e.g. </w:t>
            </w:r>
            <w:r w:rsidR="006A2801">
              <w:rPr>
                <w:color w:val="000000" w:themeColor="text1"/>
                <w:sz w:val="20"/>
                <w:szCs w:val="20"/>
              </w:rPr>
              <w:t xml:space="preserve"> </w:t>
            </w:r>
            <w:r w:rsidR="004134E5">
              <w:rPr>
                <w:color w:val="000000" w:themeColor="text1"/>
                <w:sz w:val="20"/>
                <w:szCs w:val="20"/>
              </w:rPr>
              <w:t xml:space="preserve">subsidisation models and employment models) </w:t>
            </w:r>
          </w:p>
        </w:tc>
        <w:tc>
          <w:tcPr>
            <w:tcW w:w="3932" w:type="dxa"/>
          </w:tcPr>
          <w:p w:rsidR="00623676" w:rsidRPr="00150194" w:rsidRDefault="006A2801" w:rsidP="00623676">
            <w:pPr>
              <w:pStyle w:val="ListParagraph"/>
              <w:numPr>
                <w:ilvl w:val="0"/>
                <w:numId w:val="6"/>
              </w:numPr>
              <w:rPr>
                <w:color w:val="000000" w:themeColor="text1"/>
                <w:sz w:val="20"/>
                <w:szCs w:val="20"/>
              </w:rPr>
            </w:pPr>
            <w:r>
              <w:rPr>
                <w:color w:val="000000" w:themeColor="text1"/>
                <w:sz w:val="20"/>
                <w:szCs w:val="20"/>
              </w:rPr>
              <w:t>Discussions of the strengths and weaknesses of different models</w:t>
            </w:r>
            <w:r w:rsidR="00DB0646">
              <w:rPr>
                <w:color w:val="000000" w:themeColor="text1"/>
                <w:sz w:val="20"/>
                <w:szCs w:val="20"/>
              </w:rPr>
              <w:t xml:space="preserve">. Pick one model, give an example, and talk about the strengths and weaknesses? </w:t>
            </w:r>
            <w:r>
              <w:rPr>
                <w:color w:val="000000" w:themeColor="text1"/>
                <w:sz w:val="20"/>
                <w:szCs w:val="20"/>
              </w:rPr>
              <w:t xml:space="preserve"> </w:t>
            </w:r>
          </w:p>
        </w:tc>
      </w:tr>
      <w:tr w:rsidR="00623676" w:rsidTr="00204A66">
        <w:trPr>
          <w:trHeight w:val="1518"/>
        </w:trPr>
        <w:tc>
          <w:tcPr>
            <w:tcW w:w="676" w:type="dxa"/>
            <w:shd w:val="clear" w:color="auto" w:fill="00B0F0"/>
          </w:tcPr>
          <w:p w:rsidR="00623676" w:rsidRPr="00B94B89" w:rsidRDefault="00623676" w:rsidP="00013E5E">
            <w:pPr>
              <w:rPr>
                <w:b/>
                <w:bCs/>
                <w:sz w:val="48"/>
                <w:szCs w:val="48"/>
              </w:rPr>
            </w:pPr>
            <w:r w:rsidRPr="00B94B89">
              <w:rPr>
                <w:b/>
                <w:bCs/>
                <w:sz w:val="48"/>
                <w:szCs w:val="48"/>
              </w:rPr>
              <w:t>4</w:t>
            </w:r>
          </w:p>
        </w:tc>
        <w:tc>
          <w:tcPr>
            <w:tcW w:w="2169" w:type="dxa"/>
            <w:shd w:val="clear" w:color="auto" w:fill="DEEAF6" w:themeFill="accent5" w:themeFillTint="33"/>
          </w:tcPr>
          <w:p w:rsidR="00623676" w:rsidRPr="00C91423" w:rsidRDefault="00544E0D" w:rsidP="00013E5E">
            <w:pPr>
              <w:rPr>
                <w:b/>
                <w:bCs/>
                <w:sz w:val="20"/>
                <w:szCs w:val="20"/>
              </w:rPr>
            </w:pPr>
            <w:r>
              <w:rPr>
                <w:b/>
                <w:bCs/>
                <w:sz w:val="20"/>
                <w:szCs w:val="20"/>
              </w:rPr>
              <w:t>Developing a theory of change</w:t>
            </w:r>
          </w:p>
        </w:tc>
        <w:tc>
          <w:tcPr>
            <w:tcW w:w="3392" w:type="dxa"/>
          </w:tcPr>
          <w:p w:rsidR="00C176D4" w:rsidRDefault="006A2801" w:rsidP="006A2801">
            <w:pPr>
              <w:pStyle w:val="ListParagraph"/>
              <w:numPr>
                <w:ilvl w:val="0"/>
                <w:numId w:val="14"/>
              </w:numPr>
              <w:rPr>
                <w:color w:val="000000" w:themeColor="text1"/>
                <w:sz w:val="20"/>
                <w:szCs w:val="20"/>
              </w:rPr>
            </w:pPr>
            <w:r>
              <w:rPr>
                <w:color w:val="000000" w:themeColor="text1"/>
                <w:sz w:val="20"/>
                <w:szCs w:val="20"/>
              </w:rPr>
              <w:t>Explanations of theories of change</w:t>
            </w:r>
            <w:r w:rsidR="00C176D4">
              <w:rPr>
                <w:color w:val="000000" w:themeColor="text1"/>
                <w:sz w:val="20"/>
                <w:szCs w:val="20"/>
              </w:rPr>
              <w:t xml:space="preserve">, looking at various examples. </w:t>
            </w:r>
          </w:p>
          <w:p w:rsidR="00623676" w:rsidRPr="006A2801" w:rsidRDefault="00C176D4" w:rsidP="006A2801">
            <w:pPr>
              <w:pStyle w:val="ListParagraph"/>
              <w:numPr>
                <w:ilvl w:val="0"/>
                <w:numId w:val="14"/>
              </w:numPr>
              <w:rPr>
                <w:color w:val="000000" w:themeColor="text1"/>
                <w:sz w:val="20"/>
                <w:szCs w:val="20"/>
              </w:rPr>
            </w:pPr>
            <w:r>
              <w:rPr>
                <w:color w:val="000000" w:themeColor="text1"/>
                <w:sz w:val="20"/>
                <w:szCs w:val="20"/>
              </w:rPr>
              <w:t xml:space="preserve">Analysing assumptions made in theories of change. </w:t>
            </w:r>
            <w:r w:rsidR="006A2801">
              <w:rPr>
                <w:color w:val="000000" w:themeColor="text1"/>
                <w:sz w:val="20"/>
                <w:szCs w:val="20"/>
              </w:rPr>
              <w:t xml:space="preserve">  </w:t>
            </w:r>
          </w:p>
        </w:tc>
        <w:tc>
          <w:tcPr>
            <w:tcW w:w="3932" w:type="dxa"/>
          </w:tcPr>
          <w:p w:rsidR="00623676" w:rsidRDefault="000E6931" w:rsidP="000E6931">
            <w:pPr>
              <w:rPr>
                <w:color w:val="000000" w:themeColor="text1"/>
                <w:sz w:val="20"/>
                <w:szCs w:val="20"/>
              </w:rPr>
            </w:pPr>
            <w:r>
              <w:rPr>
                <w:color w:val="000000" w:themeColor="text1"/>
                <w:sz w:val="20"/>
                <w:szCs w:val="20"/>
              </w:rPr>
              <w:t>Choice between:</w:t>
            </w:r>
          </w:p>
          <w:p w:rsidR="000E6931" w:rsidRDefault="000E6931" w:rsidP="000E6931">
            <w:pPr>
              <w:pStyle w:val="ListParagraph"/>
              <w:numPr>
                <w:ilvl w:val="0"/>
                <w:numId w:val="14"/>
              </w:numPr>
              <w:rPr>
                <w:color w:val="000000" w:themeColor="text1"/>
                <w:sz w:val="20"/>
                <w:szCs w:val="20"/>
              </w:rPr>
            </w:pPr>
            <w:r>
              <w:rPr>
                <w:color w:val="000000" w:themeColor="text1"/>
                <w:sz w:val="20"/>
                <w:szCs w:val="20"/>
              </w:rPr>
              <w:t xml:space="preserve">Spotting and analysing assumptions in the EduSpots theory of change. </w:t>
            </w:r>
          </w:p>
          <w:p w:rsidR="000E6931" w:rsidRDefault="000E6931" w:rsidP="000E6931">
            <w:pPr>
              <w:pStyle w:val="ListParagraph"/>
              <w:numPr>
                <w:ilvl w:val="0"/>
                <w:numId w:val="14"/>
              </w:numPr>
              <w:rPr>
                <w:color w:val="000000" w:themeColor="text1"/>
                <w:sz w:val="20"/>
                <w:szCs w:val="20"/>
              </w:rPr>
            </w:pPr>
            <w:r>
              <w:rPr>
                <w:color w:val="000000" w:themeColor="text1"/>
                <w:sz w:val="20"/>
                <w:szCs w:val="20"/>
              </w:rPr>
              <w:t xml:space="preserve">Creating their own theory of change. </w:t>
            </w:r>
          </w:p>
          <w:p w:rsidR="000E6931" w:rsidRPr="000E6931" w:rsidRDefault="000E6931" w:rsidP="000E6931">
            <w:pPr>
              <w:pStyle w:val="ListParagraph"/>
              <w:numPr>
                <w:ilvl w:val="0"/>
                <w:numId w:val="14"/>
              </w:numPr>
              <w:rPr>
                <w:color w:val="000000" w:themeColor="text1"/>
                <w:sz w:val="20"/>
                <w:szCs w:val="20"/>
              </w:rPr>
            </w:pPr>
            <w:r>
              <w:rPr>
                <w:color w:val="000000" w:themeColor="text1"/>
                <w:sz w:val="20"/>
                <w:szCs w:val="20"/>
              </w:rPr>
              <w:t xml:space="preserve">Writing a new theory of change for ‘Ripples Education’.  </w:t>
            </w:r>
          </w:p>
        </w:tc>
      </w:tr>
      <w:tr w:rsidR="00623676" w:rsidTr="00204A66">
        <w:trPr>
          <w:trHeight w:val="1501"/>
        </w:trPr>
        <w:tc>
          <w:tcPr>
            <w:tcW w:w="676" w:type="dxa"/>
            <w:shd w:val="clear" w:color="auto" w:fill="00B0F0"/>
          </w:tcPr>
          <w:p w:rsidR="00623676" w:rsidRPr="00B94B89" w:rsidRDefault="00623676" w:rsidP="00013E5E">
            <w:pPr>
              <w:rPr>
                <w:b/>
                <w:bCs/>
                <w:sz w:val="48"/>
                <w:szCs w:val="48"/>
              </w:rPr>
            </w:pPr>
            <w:r w:rsidRPr="00B94B89">
              <w:rPr>
                <w:b/>
                <w:bCs/>
                <w:sz w:val="48"/>
                <w:szCs w:val="48"/>
              </w:rPr>
              <w:t>5</w:t>
            </w:r>
          </w:p>
        </w:tc>
        <w:tc>
          <w:tcPr>
            <w:tcW w:w="2169" w:type="dxa"/>
            <w:shd w:val="clear" w:color="auto" w:fill="DEEAF6" w:themeFill="accent5" w:themeFillTint="33"/>
          </w:tcPr>
          <w:p w:rsidR="00623676" w:rsidRPr="00C91423" w:rsidRDefault="00544E0D" w:rsidP="00013E5E">
            <w:pPr>
              <w:rPr>
                <w:b/>
                <w:bCs/>
                <w:sz w:val="20"/>
                <w:szCs w:val="20"/>
              </w:rPr>
            </w:pPr>
            <w:r>
              <w:rPr>
                <w:b/>
                <w:bCs/>
                <w:sz w:val="20"/>
                <w:szCs w:val="20"/>
              </w:rPr>
              <w:t>Creating your own social business model</w:t>
            </w:r>
          </w:p>
        </w:tc>
        <w:tc>
          <w:tcPr>
            <w:tcW w:w="3392" w:type="dxa"/>
          </w:tcPr>
          <w:p w:rsidR="00623676" w:rsidRDefault="008E5A93" w:rsidP="008E5A93">
            <w:pPr>
              <w:pStyle w:val="ListParagraph"/>
              <w:numPr>
                <w:ilvl w:val="0"/>
                <w:numId w:val="15"/>
              </w:numPr>
              <w:rPr>
                <w:color w:val="000000" w:themeColor="text1"/>
                <w:sz w:val="20"/>
                <w:szCs w:val="20"/>
              </w:rPr>
            </w:pPr>
            <w:r>
              <w:rPr>
                <w:color w:val="000000" w:themeColor="text1"/>
                <w:sz w:val="20"/>
                <w:szCs w:val="20"/>
              </w:rPr>
              <w:t xml:space="preserve">Looking at the social business model canvas as a tool for business plan. </w:t>
            </w:r>
          </w:p>
          <w:p w:rsidR="008E5A93" w:rsidRPr="008E5A93" w:rsidRDefault="008E5A93" w:rsidP="008E5A93">
            <w:pPr>
              <w:pStyle w:val="ListParagraph"/>
              <w:numPr>
                <w:ilvl w:val="0"/>
                <w:numId w:val="15"/>
              </w:numPr>
              <w:rPr>
                <w:color w:val="000000" w:themeColor="text1"/>
                <w:sz w:val="20"/>
                <w:szCs w:val="20"/>
              </w:rPr>
            </w:pPr>
            <w:r>
              <w:rPr>
                <w:color w:val="000000" w:themeColor="text1"/>
                <w:sz w:val="20"/>
                <w:szCs w:val="20"/>
              </w:rPr>
              <w:t xml:space="preserve">Covering the core elements of business planning: social value propositions, market analysis, marketing and sales, financial planning, competitor analysis.  </w:t>
            </w:r>
          </w:p>
        </w:tc>
        <w:tc>
          <w:tcPr>
            <w:tcW w:w="3932" w:type="dxa"/>
          </w:tcPr>
          <w:p w:rsidR="00623676" w:rsidRPr="006A2801" w:rsidRDefault="004D3FF3" w:rsidP="006A2801">
            <w:pPr>
              <w:pStyle w:val="ListParagraph"/>
              <w:numPr>
                <w:ilvl w:val="0"/>
                <w:numId w:val="7"/>
              </w:numPr>
              <w:rPr>
                <w:color w:val="000000" w:themeColor="text1"/>
                <w:sz w:val="20"/>
                <w:szCs w:val="20"/>
              </w:rPr>
            </w:pPr>
            <w:r>
              <w:rPr>
                <w:color w:val="000000" w:themeColor="text1"/>
                <w:sz w:val="20"/>
                <w:szCs w:val="20"/>
              </w:rPr>
              <w:t xml:space="preserve">Students presented with a sample model social business canvas to evaluate. </w:t>
            </w:r>
          </w:p>
        </w:tc>
      </w:tr>
      <w:tr w:rsidR="00623676" w:rsidTr="00204A66">
        <w:trPr>
          <w:trHeight w:val="1518"/>
        </w:trPr>
        <w:tc>
          <w:tcPr>
            <w:tcW w:w="676" w:type="dxa"/>
            <w:shd w:val="clear" w:color="auto" w:fill="00B0F0"/>
          </w:tcPr>
          <w:p w:rsidR="00623676" w:rsidRPr="00B94B89" w:rsidRDefault="00623676" w:rsidP="00013E5E">
            <w:pPr>
              <w:rPr>
                <w:b/>
                <w:bCs/>
                <w:sz w:val="48"/>
                <w:szCs w:val="48"/>
              </w:rPr>
            </w:pPr>
            <w:r w:rsidRPr="00B94B89">
              <w:rPr>
                <w:b/>
                <w:bCs/>
                <w:sz w:val="48"/>
                <w:szCs w:val="48"/>
              </w:rPr>
              <w:t>6</w:t>
            </w:r>
          </w:p>
        </w:tc>
        <w:tc>
          <w:tcPr>
            <w:tcW w:w="2169" w:type="dxa"/>
            <w:shd w:val="clear" w:color="auto" w:fill="DEEAF6" w:themeFill="accent5" w:themeFillTint="33"/>
          </w:tcPr>
          <w:p w:rsidR="00623676" w:rsidRPr="00C91423" w:rsidRDefault="00544E0D" w:rsidP="00544E0D">
            <w:pPr>
              <w:rPr>
                <w:b/>
                <w:bCs/>
                <w:sz w:val="20"/>
                <w:szCs w:val="20"/>
              </w:rPr>
            </w:pPr>
            <w:r>
              <w:rPr>
                <w:b/>
                <w:bCs/>
                <w:sz w:val="20"/>
                <w:szCs w:val="20"/>
              </w:rPr>
              <w:t>Social impact measurement</w:t>
            </w:r>
          </w:p>
        </w:tc>
        <w:tc>
          <w:tcPr>
            <w:tcW w:w="3392" w:type="dxa"/>
          </w:tcPr>
          <w:p w:rsidR="008E5A93" w:rsidRDefault="008E5A93" w:rsidP="00623676">
            <w:pPr>
              <w:pStyle w:val="ListParagraph"/>
              <w:numPr>
                <w:ilvl w:val="0"/>
                <w:numId w:val="10"/>
              </w:numPr>
              <w:rPr>
                <w:color w:val="000000" w:themeColor="text1"/>
                <w:sz w:val="20"/>
                <w:szCs w:val="20"/>
              </w:rPr>
            </w:pPr>
            <w:r>
              <w:rPr>
                <w:color w:val="000000" w:themeColor="text1"/>
                <w:sz w:val="20"/>
                <w:szCs w:val="20"/>
              </w:rPr>
              <w:t xml:space="preserve">Creating a project evaluation </w:t>
            </w:r>
          </w:p>
          <w:p w:rsidR="006A2801" w:rsidRDefault="008E5A93" w:rsidP="00623676">
            <w:pPr>
              <w:pStyle w:val="ListParagraph"/>
              <w:numPr>
                <w:ilvl w:val="0"/>
                <w:numId w:val="10"/>
              </w:numPr>
              <w:rPr>
                <w:color w:val="000000" w:themeColor="text1"/>
                <w:sz w:val="20"/>
                <w:szCs w:val="20"/>
              </w:rPr>
            </w:pPr>
            <w:r>
              <w:rPr>
                <w:color w:val="000000" w:themeColor="text1"/>
                <w:sz w:val="20"/>
                <w:szCs w:val="20"/>
              </w:rPr>
              <w:t xml:space="preserve">The SDGs </w:t>
            </w:r>
            <w:r w:rsidR="006A2801">
              <w:rPr>
                <w:color w:val="000000" w:themeColor="text1"/>
                <w:sz w:val="20"/>
                <w:szCs w:val="20"/>
              </w:rPr>
              <w:t xml:space="preserve"> </w:t>
            </w:r>
          </w:p>
          <w:p w:rsidR="008E5A93" w:rsidRPr="00150194" w:rsidRDefault="008E5A93" w:rsidP="00623676">
            <w:pPr>
              <w:pStyle w:val="ListParagraph"/>
              <w:numPr>
                <w:ilvl w:val="0"/>
                <w:numId w:val="10"/>
              </w:numPr>
              <w:rPr>
                <w:color w:val="000000" w:themeColor="text1"/>
                <w:sz w:val="20"/>
                <w:szCs w:val="20"/>
              </w:rPr>
            </w:pPr>
            <w:r>
              <w:rPr>
                <w:color w:val="000000" w:themeColor="text1"/>
                <w:sz w:val="20"/>
                <w:szCs w:val="20"/>
              </w:rPr>
              <w:t xml:space="preserve">Potential programmes to support you </w:t>
            </w:r>
          </w:p>
        </w:tc>
        <w:tc>
          <w:tcPr>
            <w:tcW w:w="3932" w:type="dxa"/>
          </w:tcPr>
          <w:p w:rsidR="008E5A93" w:rsidRPr="008E5A93" w:rsidRDefault="008E5A93" w:rsidP="008E5A93">
            <w:pPr>
              <w:pStyle w:val="NormalWeb"/>
              <w:numPr>
                <w:ilvl w:val="0"/>
                <w:numId w:val="10"/>
              </w:numPr>
              <w:rPr>
                <w:rFonts w:asciiTheme="minorHAnsi" w:hAnsiTheme="minorHAnsi" w:cstheme="minorHAnsi"/>
                <w:sz w:val="20"/>
                <w:szCs w:val="20"/>
              </w:rPr>
            </w:pPr>
            <w:r w:rsidRPr="008E5A93">
              <w:rPr>
                <w:rFonts w:asciiTheme="minorHAnsi" w:hAnsiTheme="minorHAnsi" w:cstheme="minorHAnsi"/>
                <w:sz w:val="20"/>
                <w:szCs w:val="20"/>
              </w:rPr>
              <w:t>What might be a good indicator to use for a goal of a social project you know or are working on? What challenges might you face in trying to measure the indicator you have chosen? Which SDGs does the project relate to?</w:t>
            </w:r>
          </w:p>
          <w:p w:rsidR="00623676" w:rsidRPr="008E5A93" w:rsidRDefault="008E5A93" w:rsidP="008E5A93">
            <w:pPr>
              <w:pStyle w:val="NormalWeb"/>
              <w:numPr>
                <w:ilvl w:val="0"/>
                <w:numId w:val="10"/>
              </w:numPr>
              <w:rPr>
                <w:rFonts w:asciiTheme="minorHAnsi" w:hAnsiTheme="minorHAnsi" w:cstheme="minorHAnsi"/>
                <w:sz w:val="20"/>
                <w:szCs w:val="20"/>
              </w:rPr>
            </w:pPr>
            <w:r w:rsidRPr="008E5A93">
              <w:rPr>
                <w:rFonts w:asciiTheme="minorHAnsi" w:hAnsiTheme="minorHAnsi" w:cstheme="minorHAnsi"/>
                <w:sz w:val="20"/>
                <w:szCs w:val="20"/>
              </w:rPr>
              <w:t>Which indicators do you think Project Maji might use to measure the impact of their water stations? What challenges might they face in their evaluation? Which SDGs does their work link to?</w:t>
            </w:r>
          </w:p>
        </w:tc>
      </w:tr>
    </w:tbl>
    <w:p w:rsidR="00623676" w:rsidRDefault="00623676" w:rsidP="00623676"/>
    <w:p w:rsidR="00623676" w:rsidRDefault="00623676"/>
    <w:sectPr w:rsidR="00623676" w:rsidSect="00CB582E">
      <w:footerReference w:type="even" r:id="rId15"/>
      <w:footerReference w:type="default" r:id="rId16"/>
      <w:pgSz w:w="11900" w:h="16840"/>
      <w:pgMar w:top="851"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7AAB" w:rsidRDefault="00A47AAB" w:rsidP="00544E0D">
      <w:r>
        <w:separator/>
      </w:r>
    </w:p>
  </w:endnote>
  <w:endnote w:type="continuationSeparator" w:id="0">
    <w:p w:rsidR="00A47AAB" w:rsidRDefault="00A47AAB" w:rsidP="0054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5350301"/>
      <w:docPartObj>
        <w:docPartGallery w:val="Page Numbers (Bottom of Page)"/>
        <w:docPartUnique/>
      </w:docPartObj>
    </w:sdtPr>
    <w:sdtEndPr>
      <w:rPr>
        <w:rStyle w:val="PageNumber"/>
      </w:rPr>
    </w:sdtEndPr>
    <w:sdtContent>
      <w:p w:rsidR="00544E0D" w:rsidRDefault="00544E0D" w:rsidP="000E5BF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44E0D" w:rsidRDefault="00544E0D" w:rsidP="00544E0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5596696"/>
      <w:docPartObj>
        <w:docPartGallery w:val="Page Numbers (Bottom of Page)"/>
        <w:docPartUnique/>
      </w:docPartObj>
    </w:sdtPr>
    <w:sdtEndPr>
      <w:rPr>
        <w:rStyle w:val="PageNumber"/>
      </w:rPr>
    </w:sdtEndPr>
    <w:sdtContent>
      <w:p w:rsidR="00544E0D" w:rsidRDefault="00544E0D" w:rsidP="000E5BF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44E0D" w:rsidRDefault="00544E0D" w:rsidP="00544E0D">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7AAB" w:rsidRDefault="00A47AAB" w:rsidP="00544E0D">
      <w:r>
        <w:separator/>
      </w:r>
    </w:p>
  </w:footnote>
  <w:footnote w:type="continuationSeparator" w:id="0">
    <w:p w:rsidR="00A47AAB" w:rsidRDefault="00A47AAB" w:rsidP="00544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C3558"/>
    <w:multiLevelType w:val="hybridMultilevel"/>
    <w:tmpl w:val="46AE0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013E26"/>
    <w:multiLevelType w:val="hybridMultilevel"/>
    <w:tmpl w:val="12DE3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752F1D"/>
    <w:multiLevelType w:val="hybridMultilevel"/>
    <w:tmpl w:val="2F183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863141"/>
    <w:multiLevelType w:val="hybridMultilevel"/>
    <w:tmpl w:val="0110F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BC591B"/>
    <w:multiLevelType w:val="multilevel"/>
    <w:tmpl w:val="39BA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854AB7"/>
    <w:multiLevelType w:val="hybridMultilevel"/>
    <w:tmpl w:val="AFA4B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5F537E"/>
    <w:multiLevelType w:val="hybridMultilevel"/>
    <w:tmpl w:val="12246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013B3D"/>
    <w:multiLevelType w:val="hybridMultilevel"/>
    <w:tmpl w:val="9A10DC0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AE2499B"/>
    <w:multiLevelType w:val="hybridMultilevel"/>
    <w:tmpl w:val="EAAEB7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6E090E"/>
    <w:multiLevelType w:val="multilevel"/>
    <w:tmpl w:val="16E80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6A670A"/>
    <w:multiLevelType w:val="hybridMultilevel"/>
    <w:tmpl w:val="86B2D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704046"/>
    <w:multiLevelType w:val="hybridMultilevel"/>
    <w:tmpl w:val="A580CCCE"/>
    <w:lvl w:ilvl="0" w:tplc="B0344F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DF13F4"/>
    <w:multiLevelType w:val="hybridMultilevel"/>
    <w:tmpl w:val="511859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4385478"/>
    <w:multiLevelType w:val="hybridMultilevel"/>
    <w:tmpl w:val="48101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658625C"/>
    <w:multiLevelType w:val="hybridMultilevel"/>
    <w:tmpl w:val="1BD05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6864CC5"/>
    <w:multiLevelType w:val="hybridMultilevel"/>
    <w:tmpl w:val="D82EE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79518F"/>
    <w:multiLevelType w:val="hybridMultilevel"/>
    <w:tmpl w:val="36B64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12"/>
  </w:num>
  <w:num w:numId="4">
    <w:abstractNumId w:val="13"/>
  </w:num>
  <w:num w:numId="5">
    <w:abstractNumId w:val="5"/>
  </w:num>
  <w:num w:numId="6">
    <w:abstractNumId w:val="16"/>
  </w:num>
  <w:num w:numId="7">
    <w:abstractNumId w:val="3"/>
  </w:num>
  <w:num w:numId="8">
    <w:abstractNumId w:val="2"/>
  </w:num>
  <w:num w:numId="9">
    <w:abstractNumId w:val="6"/>
  </w:num>
  <w:num w:numId="10">
    <w:abstractNumId w:val="14"/>
  </w:num>
  <w:num w:numId="11">
    <w:abstractNumId w:val="8"/>
  </w:num>
  <w:num w:numId="12">
    <w:abstractNumId w:val="10"/>
  </w:num>
  <w:num w:numId="13">
    <w:abstractNumId w:val="15"/>
  </w:num>
  <w:num w:numId="14">
    <w:abstractNumId w:val="1"/>
  </w:num>
  <w:num w:numId="15">
    <w:abstractNumId w:val="0"/>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676"/>
    <w:rsid w:val="000348D5"/>
    <w:rsid w:val="000A1002"/>
    <w:rsid w:val="000E6931"/>
    <w:rsid w:val="00121C35"/>
    <w:rsid w:val="0013457E"/>
    <w:rsid w:val="001A3F21"/>
    <w:rsid w:val="001D01C0"/>
    <w:rsid w:val="001D2191"/>
    <w:rsid w:val="00204A66"/>
    <w:rsid w:val="00305624"/>
    <w:rsid w:val="00370349"/>
    <w:rsid w:val="003E3732"/>
    <w:rsid w:val="004134E5"/>
    <w:rsid w:val="004654D9"/>
    <w:rsid w:val="004D3FF3"/>
    <w:rsid w:val="00505C6E"/>
    <w:rsid w:val="00544E0D"/>
    <w:rsid w:val="005478C0"/>
    <w:rsid w:val="00555D5D"/>
    <w:rsid w:val="005724ED"/>
    <w:rsid w:val="00582D19"/>
    <w:rsid w:val="00590775"/>
    <w:rsid w:val="00623676"/>
    <w:rsid w:val="0062542E"/>
    <w:rsid w:val="00632EE8"/>
    <w:rsid w:val="00666CC5"/>
    <w:rsid w:val="006A2801"/>
    <w:rsid w:val="006C7364"/>
    <w:rsid w:val="00723A57"/>
    <w:rsid w:val="008A6C4A"/>
    <w:rsid w:val="008B38B7"/>
    <w:rsid w:val="008E5A93"/>
    <w:rsid w:val="00907B63"/>
    <w:rsid w:val="009858C0"/>
    <w:rsid w:val="009A6F89"/>
    <w:rsid w:val="009E4276"/>
    <w:rsid w:val="009F354C"/>
    <w:rsid w:val="00A47AAB"/>
    <w:rsid w:val="00A52079"/>
    <w:rsid w:val="00A54950"/>
    <w:rsid w:val="00AD1F74"/>
    <w:rsid w:val="00B12067"/>
    <w:rsid w:val="00B13991"/>
    <w:rsid w:val="00C176D4"/>
    <w:rsid w:val="00CB4E4F"/>
    <w:rsid w:val="00CB582E"/>
    <w:rsid w:val="00D0600F"/>
    <w:rsid w:val="00DA2E9F"/>
    <w:rsid w:val="00DB0646"/>
    <w:rsid w:val="00E47386"/>
    <w:rsid w:val="00E82DD4"/>
    <w:rsid w:val="00F108E2"/>
    <w:rsid w:val="00F44472"/>
    <w:rsid w:val="00F81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F6234A"/>
  <w15:chartTrackingRefBased/>
  <w15:docId w15:val="{19ABABAF-8351-EA4B-9CA8-FDD3140E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2DD4"/>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62367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676"/>
    <w:rPr>
      <w:rFonts w:asciiTheme="majorHAnsi" w:eastAsiaTheme="majorEastAsia" w:hAnsiTheme="majorHAnsi" w:cstheme="majorBidi"/>
      <w:color w:val="2F5496" w:themeColor="accent1" w:themeShade="BF"/>
      <w:sz w:val="32"/>
      <w:szCs w:val="32"/>
      <w:lang w:val="en-GB"/>
    </w:rPr>
  </w:style>
  <w:style w:type="character" w:styleId="Hyperlink">
    <w:name w:val="Hyperlink"/>
    <w:basedOn w:val="DefaultParagraphFont"/>
    <w:uiPriority w:val="99"/>
    <w:unhideWhenUsed/>
    <w:rsid w:val="00623676"/>
    <w:rPr>
      <w:color w:val="0563C1" w:themeColor="hyperlink"/>
      <w:u w:val="single"/>
    </w:rPr>
  </w:style>
  <w:style w:type="character" w:styleId="FollowedHyperlink">
    <w:name w:val="FollowedHyperlink"/>
    <w:basedOn w:val="DefaultParagraphFont"/>
    <w:uiPriority w:val="99"/>
    <w:semiHidden/>
    <w:unhideWhenUsed/>
    <w:rsid w:val="00623676"/>
    <w:rPr>
      <w:color w:val="954F72" w:themeColor="followedHyperlink"/>
      <w:u w:val="single"/>
    </w:rPr>
  </w:style>
  <w:style w:type="character" w:styleId="UnresolvedMention">
    <w:name w:val="Unresolved Mention"/>
    <w:basedOn w:val="DefaultParagraphFont"/>
    <w:uiPriority w:val="99"/>
    <w:rsid w:val="00623676"/>
    <w:rPr>
      <w:color w:val="605E5C"/>
      <w:shd w:val="clear" w:color="auto" w:fill="E1DFDD"/>
    </w:rPr>
  </w:style>
  <w:style w:type="paragraph" w:styleId="ListParagraph">
    <w:name w:val="List Paragraph"/>
    <w:basedOn w:val="Normal"/>
    <w:uiPriority w:val="34"/>
    <w:qFormat/>
    <w:rsid w:val="00623676"/>
    <w:pPr>
      <w:ind w:left="720"/>
      <w:contextualSpacing/>
    </w:pPr>
  </w:style>
  <w:style w:type="table" w:styleId="TableGrid">
    <w:name w:val="Table Grid"/>
    <w:basedOn w:val="TableNormal"/>
    <w:uiPriority w:val="39"/>
    <w:rsid w:val="0062367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4E0D"/>
    <w:pPr>
      <w:tabs>
        <w:tab w:val="center" w:pos="4680"/>
        <w:tab w:val="right" w:pos="9360"/>
      </w:tabs>
    </w:pPr>
  </w:style>
  <w:style w:type="character" w:customStyle="1" w:styleId="FooterChar">
    <w:name w:val="Footer Char"/>
    <w:basedOn w:val="DefaultParagraphFont"/>
    <w:link w:val="Footer"/>
    <w:uiPriority w:val="99"/>
    <w:rsid w:val="00544E0D"/>
    <w:rPr>
      <w:lang w:val="en-GB"/>
    </w:rPr>
  </w:style>
  <w:style w:type="character" w:styleId="PageNumber">
    <w:name w:val="page number"/>
    <w:basedOn w:val="DefaultParagraphFont"/>
    <w:uiPriority w:val="99"/>
    <w:semiHidden/>
    <w:unhideWhenUsed/>
    <w:rsid w:val="00544E0D"/>
  </w:style>
  <w:style w:type="paragraph" w:styleId="NormalWeb">
    <w:name w:val="Normal (Web)"/>
    <w:basedOn w:val="Normal"/>
    <w:uiPriority w:val="99"/>
    <w:unhideWhenUsed/>
    <w:rsid w:val="008E5A93"/>
    <w:pPr>
      <w:spacing w:before="100" w:beforeAutospacing="1" w:after="100" w:afterAutospacing="1"/>
    </w:pPr>
  </w:style>
  <w:style w:type="character" w:styleId="Strong">
    <w:name w:val="Strong"/>
    <w:basedOn w:val="DefaultParagraphFont"/>
    <w:uiPriority w:val="22"/>
    <w:qFormat/>
    <w:rsid w:val="008E5A93"/>
    <w:rPr>
      <w:b/>
      <w:bCs/>
    </w:rPr>
  </w:style>
  <w:style w:type="character" w:customStyle="1" w:styleId="jsgrdq">
    <w:name w:val="jsgrdq"/>
    <w:basedOn w:val="DefaultParagraphFont"/>
    <w:rsid w:val="00E82DD4"/>
  </w:style>
  <w:style w:type="character" w:customStyle="1" w:styleId="apple-converted-space">
    <w:name w:val="apple-converted-space"/>
    <w:basedOn w:val="DefaultParagraphFont"/>
    <w:rsid w:val="00E82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593001">
      <w:bodyDiv w:val="1"/>
      <w:marLeft w:val="0"/>
      <w:marRight w:val="0"/>
      <w:marTop w:val="0"/>
      <w:marBottom w:val="0"/>
      <w:divBdr>
        <w:top w:val="none" w:sz="0" w:space="0" w:color="auto"/>
        <w:left w:val="none" w:sz="0" w:space="0" w:color="auto"/>
        <w:bottom w:val="none" w:sz="0" w:space="0" w:color="auto"/>
        <w:right w:val="none" w:sz="0" w:space="0" w:color="auto"/>
      </w:divBdr>
    </w:div>
    <w:div w:id="647787687">
      <w:bodyDiv w:val="1"/>
      <w:marLeft w:val="0"/>
      <w:marRight w:val="0"/>
      <w:marTop w:val="0"/>
      <w:marBottom w:val="0"/>
      <w:divBdr>
        <w:top w:val="none" w:sz="0" w:space="0" w:color="auto"/>
        <w:left w:val="none" w:sz="0" w:space="0" w:color="auto"/>
        <w:bottom w:val="none" w:sz="0" w:space="0" w:color="auto"/>
        <w:right w:val="none" w:sz="0" w:space="0" w:color="auto"/>
      </w:divBdr>
    </w:div>
    <w:div w:id="688602267">
      <w:bodyDiv w:val="1"/>
      <w:marLeft w:val="0"/>
      <w:marRight w:val="0"/>
      <w:marTop w:val="0"/>
      <w:marBottom w:val="0"/>
      <w:divBdr>
        <w:top w:val="none" w:sz="0" w:space="0" w:color="auto"/>
        <w:left w:val="none" w:sz="0" w:space="0" w:color="auto"/>
        <w:bottom w:val="none" w:sz="0" w:space="0" w:color="auto"/>
        <w:right w:val="none" w:sz="0" w:space="0" w:color="auto"/>
      </w:divBdr>
    </w:div>
    <w:div w:id="1591695896">
      <w:bodyDiv w:val="1"/>
      <w:marLeft w:val="0"/>
      <w:marRight w:val="0"/>
      <w:marTop w:val="0"/>
      <w:marBottom w:val="0"/>
      <w:divBdr>
        <w:top w:val="none" w:sz="0" w:space="0" w:color="auto"/>
        <w:left w:val="none" w:sz="0" w:space="0" w:color="auto"/>
        <w:bottom w:val="none" w:sz="0" w:space="0" w:color="auto"/>
        <w:right w:val="none" w:sz="0" w:space="0" w:color="auto"/>
      </w:divBdr>
    </w:div>
    <w:div w:id="17846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mailto:info@eduspot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duspots.org/about-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spots.org/changemakers/cat-davis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tunnacliffe@eduspots.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Tunnacliffe</dc:creator>
  <cp:keywords/>
  <dc:description/>
  <cp:lastModifiedBy>George Tunnacliffe</cp:lastModifiedBy>
  <cp:revision>39</cp:revision>
  <dcterms:created xsi:type="dcterms:W3CDTF">2020-06-06T16:22:00Z</dcterms:created>
  <dcterms:modified xsi:type="dcterms:W3CDTF">2020-08-19T11:04:00Z</dcterms:modified>
</cp:coreProperties>
</file>